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D55C" w14:textId="4886F3ED" w:rsidR="00E465B4" w:rsidRPr="00E465B4" w:rsidRDefault="006B4529" w:rsidP="007D12A9">
      <w:pPr>
        <w:rPr>
          <w:b/>
          <w:color w:val="595959" w:themeColor="text1" w:themeTint="A6"/>
          <w:sz w:val="36"/>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E465B4">
        <w:rPr>
          <w:noProof/>
          <w:color w:val="595959" w:themeColor="text1" w:themeTint="A6"/>
        </w:rPr>
        <w:drawing>
          <wp:anchor distT="0" distB="0" distL="114300" distR="114300" simplePos="0" relativeHeight="251660288" behindDoc="0" locked="0" layoutInCell="1" allowOverlap="1" wp14:anchorId="21B462A4" wp14:editId="50B2713D">
            <wp:simplePos x="0" y="0"/>
            <wp:positionH relativeFrom="column">
              <wp:posOffset>11073654</wp:posOffset>
            </wp:positionH>
            <wp:positionV relativeFrom="paragraph">
              <wp:posOffset>-137160</wp:posOffset>
            </wp:positionV>
            <wp:extent cx="3500231" cy="485747"/>
            <wp:effectExtent l="0" t="0" r="0" b="0"/>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2457" cy="51103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A042D2" w:rsidRPr="00E465B4">
        <w:rPr>
          <w:b/>
          <w:color w:val="595959" w:themeColor="text1" w:themeTint="A6"/>
          <w:sz w:val="36"/>
        </w:rPr>
        <w:t xml:space="preserve">PROJECT </w:t>
      </w:r>
      <w:r w:rsidR="007604F3" w:rsidRPr="00E465B4">
        <w:rPr>
          <w:b/>
          <w:color w:val="595959" w:themeColor="text1" w:themeTint="A6"/>
          <w:sz w:val="36"/>
        </w:rPr>
        <w:t>RISK ASSESSMENT</w:t>
      </w:r>
      <w:r w:rsidR="00E465B4">
        <w:rPr>
          <w:b/>
          <w:color w:val="595959" w:themeColor="text1" w:themeTint="A6"/>
          <w:sz w:val="36"/>
        </w:rPr>
        <w:t xml:space="preserve"> TEMPLATE</w:t>
      </w:r>
    </w:p>
    <w:p w14:paraId="4A560FC2" w14:textId="77777777" w:rsidR="002E64D1" w:rsidRDefault="002E64D1" w:rsidP="002E64D1">
      <w:pPr>
        <w:rPr>
          <w:szCs w:val="20"/>
        </w:rPr>
      </w:pPr>
    </w:p>
    <w:tbl>
      <w:tblPr>
        <w:tblW w:w="21187" w:type="dxa"/>
        <w:tblLook w:val="04A0" w:firstRow="1" w:lastRow="0" w:firstColumn="1" w:lastColumn="0" w:noHBand="0" w:noVBand="1"/>
      </w:tblPr>
      <w:tblGrid>
        <w:gridCol w:w="1445"/>
        <w:gridCol w:w="2697"/>
        <w:gridCol w:w="2697"/>
        <w:gridCol w:w="1790"/>
        <w:gridCol w:w="1790"/>
        <w:gridCol w:w="1402"/>
        <w:gridCol w:w="4382"/>
        <w:gridCol w:w="4984"/>
      </w:tblGrid>
      <w:tr w:rsidR="009B5169" w:rsidRPr="009B5169" w14:paraId="543C94A7" w14:textId="77777777" w:rsidTr="008A4884">
        <w:trPr>
          <w:trHeight w:val="300"/>
        </w:trPr>
        <w:tc>
          <w:tcPr>
            <w:tcW w:w="1445" w:type="dxa"/>
            <w:tcBorders>
              <w:top w:val="nil"/>
              <w:left w:val="nil"/>
              <w:bottom w:val="single" w:sz="4" w:space="0" w:color="BFBFBF"/>
              <w:right w:val="nil"/>
            </w:tcBorders>
            <w:shd w:val="clear" w:color="auto" w:fill="auto"/>
            <w:noWrap/>
            <w:vAlign w:val="bottom"/>
            <w:hideMark/>
          </w:tcPr>
          <w:p w14:paraId="62A770C6" w14:textId="77777777" w:rsidR="009B5169" w:rsidRPr="009B5169" w:rsidRDefault="009B5169" w:rsidP="009B5169">
            <w:pPr>
              <w:rPr>
                <w:rFonts w:cs="Calibri"/>
                <w:color w:val="000000"/>
                <w:sz w:val="18"/>
                <w:szCs w:val="18"/>
              </w:rPr>
            </w:pPr>
            <w:r w:rsidRPr="009B5169">
              <w:rPr>
                <w:rFonts w:cs="Calibri"/>
                <w:color w:val="000000"/>
                <w:sz w:val="18"/>
                <w:szCs w:val="18"/>
              </w:rPr>
              <w:t>PROJECT ID</w:t>
            </w:r>
          </w:p>
        </w:tc>
        <w:tc>
          <w:tcPr>
            <w:tcW w:w="2697" w:type="dxa"/>
            <w:tcBorders>
              <w:top w:val="nil"/>
              <w:left w:val="nil"/>
              <w:bottom w:val="single" w:sz="4" w:space="0" w:color="BFBFBF"/>
              <w:right w:val="nil"/>
            </w:tcBorders>
            <w:shd w:val="clear" w:color="auto" w:fill="auto"/>
            <w:noWrap/>
            <w:vAlign w:val="bottom"/>
            <w:hideMark/>
          </w:tcPr>
          <w:p w14:paraId="4C9E50F8" w14:textId="77777777" w:rsidR="009B5169" w:rsidRPr="009B5169" w:rsidRDefault="009B5169" w:rsidP="009B5169">
            <w:pPr>
              <w:rPr>
                <w:rFonts w:cs="Calibri"/>
                <w:color w:val="000000"/>
                <w:sz w:val="18"/>
                <w:szCs w:val="18"/>
              </w:rPr>
            </w:pPr>
            <w:r w:rsidRPr="009B5169">
              <w:rPr>
                <w:rFonts w:cs="Calibri"/>
                <w:color w:val="000000"/>
                <w:sz w:val="18"/>
                <w:szCs w:val="18"/>
              </w:rPr>
              <w:t>PROJECT NAME</w:t>
            </w:r>
          </w:p>
        </w:tc>
        <w:tc>
          <w:tcPr>
            <w:tcW w:w="2697" w:type="dxa"/>
            <w:tcBorders>
              <w:top w:val="nil"/>
              <w:left w:val="nil"/>
              <w:bottom w:val="single" w:sz="4" w:space="0" w:color="BFBFBF"/>
              <w:right w:val="nil"/>
            </w:tcBorders>
            <w:shd w:val="clear" w:color="auto" w:fill="auto"/>
            <w:noWrap/>
            <w:vAlign w:val="bottom"/>
            <w:hideMark/>
          </w:tcPr>
          <w:p w14:paraId="7095094A" w14:textId="77777777" w:rsidR="009B5169" w:rsidRPr="009B5169" w:rsidRDefault="009B5169" w:rsidP="009B5169">
            <w:pPr>
              <w:rPr>
                <w:rFonts w:cs="Calibri"/>
                <w:color w:val="000000"/>
                <w:sz w:val="18"/>
                <w:szCs w:val="18"/>
              </w:rPr>
            </w:pPr>
            <w:r w:rsidRPr="009B5169">
              <w:rPr>
                <w:rFonts w:cs="Calibri"/>
                <w:color w:val="000000"/>
                <w:sz w:val="18"/>
                <w:szCs w:val="18"/>
              </w:rPr>
              <w:t> </w:t>
            </w:r>
          </w:p>
        </w:tc>
        <w:tc>
          <w:tcPr>
            <w:tcW w:w="1790" w:type="dxa"/>
            <w:tcBorders>
              <w:top w:val="nil"/>
              <w:left w:val="nil"/>
              <w:bottom w:val="single" w:sz="4" w:space="0" w:color="BFBFBF"/>
              <w:right w:val="nil"/>
            </w:tcBorders>
            <w:shd w:val="clear" w:color="auto" w:fill="auto"/>
            <w:noWrap/>
            <w:vAlign w:val="bottom"/>
            <w:hideMark/>
          </w:tcPr>
          <w:p w14:paraId="20925BDD" w14:textId="77777777" w:rsidR="009B5169" w:rsidRPr="009B5169" w:rsidRDefault="009B5169" w:rsidP="009B5169">
            <w:pPr>
              <w:rPr>
                <w:rFonts w:cs="Calibri"/>
                <w:color w:val="000000"/>
                <w:sz w:val="18"/>
                <w:szCs w:val="18"/>
              </w:rPr>
            </w:pPr>
            <w:r w:rsidRPr="009B5169">
              <w:rPr>
                <w:rFonts w:cs="Calibri"/>
                <w:color w:val="000000"/>
                <w:sz w:val="18"/>
                <w:szCs w:val="18"/>
              </w:rPr>
              <w:t> </w:t>
            </w:r>
          </w:p>
        </w:tc>
        <w:tc>
          <w:tcPr>
            <w:tcW w:w="1790" w:type="dxa"/>
            <w:tcBorders>
              <w:top w:val="nil"/>
              <w:left w:val="nil"/>
              <w:bottom w:val="single" w:sz="4" w:space="0" w:color="BFBFBF"/>
              <w:right w:val="nil"/>
            </w:tcBorders>
            <w:shd w:val="clear" w:color="auto" w:fill="auto"/>
            <w:noWrap/>
            <w:vAlign w:val="bottom"/>
            <w:hideMark/>
          </w:tcPr>
          <w:p w14:paraId="29DAEA0E" w14:textId="77777777" w:rsidR="009B5169" w:rsidRPr="009B5169" w:rsidRDefault="009B5169" w:rsidP="009B5169">
            <w:pPr>
              <w:rPr>
                <w:rFonts w:cs="Calibri"/>
                <w:color w:val="000000"/>
                <w:sz w:val="18"/>
                <w:szCs w:val="18"/>
              </w:rPr>
            </w:pPr>
            <w:r w:rsidRPr="009B5169">
              <w:rPr>
                <w:rFonts w:cs="Calibri"/>
                <w:color w:val="000000"/>
                <w:sz w:val="18"/>
                <w:szCs w:val="18"/>
              </w:rPr>
              <w:t> </w:t>
            </w:r>
          </w:p>
        </w:tc>
        <w:tc>
          <w:tcPr>
            <w:tcW w:w="1402" w:type="dxa"/>
            <w:tcBorders>
              <w:top w:val="nil"/>
              <w:left w:val="nil"/>
              <w:bottom w:val="single" w:sz="4" w:space="0" w:color="BFBFBF"/>
              <w:right w:val="nil"/>
            </w:tcBorders>
            <w:shd w:val="clear" w:color="auto" w:fill="auto"/>
            <w:noWrap/>
            <w:vAlign w:val="bottom"/>
            <w:hideMark/>
          </w:tcPr>
          <w:p w14:paraId="4E51DA7A" w14:textId="77777777" w:rsidR="009B5169" w:rsidRPr="009B5169" w:rsidRDefault="009B5169" w:rsidP="009B5169">
            <w:pPr>
              <w:rPr>
                <w:rFonts w:cs="Calibri"/>
                <w:color w:val="000000"/>
                <w:sz w:val="18"/>
                <w:szCs w:val="18"/>
              </w:rPr>
            </w:pPr>
            <w:r w:rsidRPr="009B5169">
              <w:rPr>
                <w:rFonts w:cs="Calibri"/>
                <w:color w:val="000000"/>
                <w:sz w:val="18"/>
                <w:szCs w:val="18"/>
              </w:rPr>
              <w:t> </w:t>
            </w:r>
          </w:p>
        </w:tc>
        <w:tc>
          <w:tcPr>
            <w:tcW w:w="4380" w:type="dxa"/>
            <w:tcBorders>
              <w:top w:val="nil"/>
              <w:left w:val="nil"/>
              <w:bottom w:val="single" w:sz="4" w:space="0" w:color="BFBFBF"/>
              <w:right w:val="nil"/>
            </w:tcBorders>
            <w:shd w:val="clear" w:color="auto" w:fill="auto"/>
            <w:noWrap/>
            <w:vAlign w:val="bottom"/>
            <w:hideMark/>
          </w:tcPr>
          <w:p w14:paraId="3537476C" w14:textId="77777777" w:rsidR="009B5169" w:rsidRPr="009B5169" w:rsidRDefault="009B5169" w:rsidP="009B5169">
            <w:pPr>
              <w:rPr>
                <w:rFonts w:cs="Calibri"/>
                <w:color w:val="000000"/>
                <w:sz w:val="18"/>
                <w:szCs w:val="18"/>
              </w:rPr>
            </w:pPr>
            <w:r w:rsidRPr="009B5169">
              <w:rPr>
                <w:rFonts w:cs="Calibri"/>
                <w:color w:val="000000"/>
                <w:sz w:val="18"/>
                <w:szCs w:val="18"/>
              </w:rPr>
              <w:t> </w:t>
            </w:r>
          </w:p>
        </w:tc>
        <w:tc>
          <w:tcPr>
            <w:tcW w:w="4984" w:type="dxa"/>
            <w:tcBorders>
              <w:top w:val="nil"/>
              <w:left w:val="nil"/>
              <w:bottom w:val="nil"/>
              <w:right w:val="nil"/>
            </w:tcBorders>
            <w:shd w:val="clear" w:color="auto" w:fill="auto"/>
            <w:noWrap/>
            <w:vAlign w:val="bottom"/>
            <w:hideMark/>
          </w:tcPr>
          <w:p w14:paraId="24BBD08E" w14:textId="77777777" w:rsidR="009B5169" w:rsidRPr="009B5169" w:rsidRDefault="009B5169" w:rsidP="009B5169">
            <w:pPr>
              <w:rPr>
                <w:rFonts w:cs="Calibri"/>
                <w:color w:val="000000"/>
                <w:sz w:val="18"/>
                <w:szCs w:val="18"/>
              </w:rPr>
            </w:pPr>
            <w:r w:rsidRPr="009B5169">
              <w:rPr>
                <w:rFonts w:cs="Calibri"/>
                <w:color w:val="000000"/>
                <w:sz w:val="18"/>
                <w:szCs w:val="18"/>
              </w:rPr>
              <w:t>PROJECT MANAGER</w:t>
            </w:r>
          </w:p>
        </w:tc>
      </w:tr>
      <w:tr w:rsidR="009B5169" w:rsidRPr="009B5169" w14:paraId="7C20F5FD" w14:textId="77777777" w:rsidTr="00A042D2">
        <w:trPr>
          <w:trHeight w:val="576"/>
        </w:trPr>
        <w:tc>
          <w:tcPr>
            <w:tcW w:w="1445" w:type="dxa"/>
            <w:tcBorders>
              <w:top w:val="nil"/>
              <w:left w:val="single" w:sz="4" w:space="0" w:color="BFBFBF"/>
              <w:bottom w:val="single" w:sz="18" w:space="0" w:color="BFBFBF" w:themeColor="background1" w:themeShade="BF"/>
              <w:right w:val="single" w:sz="4" w:space="0" w:color="BFBFBF"/>
            </w:tcBorders>
            <w:shd w:val="clear" w:color="000000" w:fill="F7F7F7"/>
            <w:vAlign w:val="center"/>
            <w:hideMark/>
          </w:tcPr>
          <w:p w14:paraId="331FA5EF" w14:textId="77777777" w:rsidR="009B5169" w:rsidRPr="009B5169" w:rsidRDefault="009B5169" w:rsidP="009B5169">
            <w:pPr>
              <w:rPr>
                <w:rFonts w:cs="Calibri"/>
                <w:color w:val="000000"/>
                <w:szCs w:val="20"/>
              </w:rPr>
            </w:pPr>
            <w:r w:rsidRPr="009B5169">
              <w:rPr>
                <w:rFonts w:cs="Calibri"/>
                <w:color w:val="000000"/>
                <w:szCs w:val="20"/>
              </w:rPr>
              <w:t> </w:t>
            </w:r>
          </w:p>
        </w:tc>
        <w:tc>
          <w:tcPr>
            <w:tcW w:w="14758" w:type="dxa"/>
            <w:gridSpan w:val="6"/>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602D7E71" w14:textId="77777777" w:rsidR="009B5169" w:rsidRPr="009B5169" w:rsidRDefault="009B5169" w:rsidP="009B5169">
            <w:pPr>
              <w:rPr>
                <w:rFonts w:cs="Calibri"/>
                <w:color w:val="000000"/>
                <w:szCs w:val="20"/>
              </w:rPr>
            </w:pPr>
            <w:r w:rsidRPr="009B5169">
              <w:rPr>
                <w:rFonts w:cs="Calibri"/>
                <w:color w:val="000000"/>
                <w:szCs w:val="20"/>
              </w:rPr>
              <w:t> </w:t>
            </w:r>
          </w:p>
        </w:tc>
        <w:tc>
          <w:tcPr>
            <w:tcW w:w="4984"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vAlign w:val="center"/>
            <w:hideMark/>
          </w:tcPr>
          <w:p w14:paraId="4C588CDE" w14:textId="77777777" w:rsidR="009B5169" w:rsidRPr="009B5169" w:rsidRDefault="009B5169" w:rsidP="009B5169">
            <w:pPr>
              <w:rPr>
                <w:rFonts w:cs="Calibri"/>
                <w:color w:val="000000"/>
                <w:szCs w:val="20"/>
              </w:rPr>
            </w:pPr>
            <w:r w:rsidRPr="009B5169">
              <w:rPr>
                <w:rFonts w:cs="Calibri"/>
                <w:color w:val="000000"/>
                <w:szCs w:val="20"/>
              </w:rPr>
              <w:t> </w:t>
            </w:r>
          </w:p>
        </w:tc>
      </w:tr>
    </w:tbl>
    <w:p w14:paraId="1789E6D8" w14:textId="77777777" w:rsidR="002E64D1" w:rsidRDefault="002E64D1" w:rsidP="006B4529">
      <w:pPr>
        <w:rPr>
          <w:szCs w:val="20"/>
        </w:rPr>
      </w:pPr>
    </w:p>
    <w:p w14:paraId="2069B0BB" w14:textId="77777777" w:rsidR="009B5169" w:rsidRDefault="009B5169" w:rsidP="006B4529">
      <w:pPr>
        <w:rPr>
          <w:szCs w:val="20"/>
        </w:rPr>
      </w:pPr>
    </w:p>
    <w:tbl>
      <w:tblPr>
        <w:tblW w:w="22919" w:type="dxa"/>
        <w:tblLook w:val="04A0" w:firstRow="1" w:lastRow="0" w:firstColumn="1" w:lastColumn="0" w:noHBand="0" w:noVBand="1"/>
      </w:tblPr>
      <w:tblGrid>
        <w:gridCol w:w="1442"/>
        <w:gridCol w:w="2690"/>
        <w:gridCol w:w="2690"/>
        <w:gridCol w:w="1786"/>
        <w:gridCol w:w="1786"/>
        <w:gridCol w:w="1399"/>
        <w:gridCol w:w="4369"/>
        <w:gridCol w:w="1786"/>
        <w:gridCol w:w="1786"/>
        <w:gridCol w:w="1399"/>
        <w:gridCol w:w="1786"/>
      </w:tblGrid>
      <w:tr w:rsidR="00A042D2" w:rsidRPr="009B5169" w14:paraId="29DA7E35" w14:textId="77777777" w:rsidTr="00A042D2">
        <w:trPr>
          <w:trHeight w:val="592"/>
        </w:trPr>
        <w:tc>
          <w:tcPr>
            <w:tcW w:w="1442" w:type="dxa"/>
            <w:tcBorders>
              <w:top w:val="nil"/>
              <w:left w:val="nil"/>
              <w:bottom w:val="single" w:sz="24" w:space="0" w:color="BFBFBF" w:themeColor="background1" w:themeShade="BF"/>
              <w:right w:val="nil"/>
            </w:tcBorders>
            <w:shd w:val="clear" w:color="auto" w:fill="auto"/>
            <w:vAlign w:val="center"/>
            <w:hideMark/>
          </w:tcPr>
          <w:p w14:paraId="11ADBB9F" w14:textId="77777777" w:rsidR="009B5169" w:rsidRPr="009B5169" w:rsidRDefault="009B5169" w:rsidP="009B5169">
            <w:pPr>
              <w:rPr>
                <w:rFonts w:cs="Calibri"/>
                <w:color w:val="000000"/>
                <w:sz w:val="22"/>
                <w:szCs w:val="22"/>
              </w:rPr>
            </w:pPr>
            <w:r w:rsidRPr="009B5169">
              <w:rPr>
                <w:rFonts w:cs="Calibri"/>
                <w:color w:val="000000"/>
                <w:sz w:val="22"/>
                <w:szCs w:val="22"/>
              </w:rPr>
              <w:t> </w:t>
            </w:r>
          </w:p>
        </w:tc>
        <w:tc>
          <w:tcPr>
            <w:tcW w:w="2690" w:type="dxa"/>
            <w:tcBorders>
              <w:top w:val="nil"/>
              <w:left w:val="nil"/>
              <w:bottom w:val="single" w:sz="24" w:space="0" w:color="BFBFBF" w:themeColor="background1" w:themeShade="BF"/>
              <w:right w:val="nil"/>
            </w:tcBorders>
            <w:shd w:val="clear" w:color="auto" w:fill="auto"/>
            <w:vAlign w:val="center"/>
            <w:hideMark/>
          </w:tcPr>
          <w:p w14:paraId="51037364" w14:textId="77777777" w:rsidR="009B5169" w:rsidRPr="009B5169" w:rsidRDefault="009B5169" w:rsidP="009B5169">
            <w:pPr>
              <w:rPr>
                <w:rFonts w:cs="Calibri"/>
                <w:color w:val="000000"/>
                <w:sz w:val="22"/>
                <w:szCs w:val="22"/>
              </w:rPr>
            </w:pPr>
            <w:r w:rsidRPr="009B5169">
              <w:rPr>
                <w:rFonts w:cs="Calibri"/>
                <w:color w:val="000000"/>
                <w:sz w:val="22"/>
                <w:szCs w:val="22"/>
              </w:rPr>
              <w:t> </w:t>
            </w:r>
          </w:p>
        </w:tc>
        <w:tc>
          <w:tcPr>
            <w:tcW w:w="2690" w:type="dxa"/>
            <w:tcBorders>
              <w:top w:val="nil"/>
              <w:left w:val="nil"/>
              <w:bottom w:val="single" w:sz="24" w:space="0" w:color="BFBFBF" w:themeColor="background1" w:themeShade="BF"/>
              <w:right w:val="nil"/>
            </w:tcBorders>
            <w:shd w:val="clear" w:color="auto" w:fill="auto"/>
            <w:vAlign w:val="bottom"/>
            <w:hideMark/>
          </w:tcPr>
          <w:p w14:paraId="0C6E98C0" w14:textId="77777777" w:rsidR="009B5169" w:rsidRPr="009B5169" w:rsidRDefault="009B5169" w:rsidP="009B5169">
            <w:pPr>
              <w:rPr>
                <w:rFonts w:cs="Calibri"/>
                <w:color w:val="000000"/>
                <w:sz w:val="22"/>
                <w:szCs w:val="22"/>
              </w:rPr>
            </w:pPr>
            <w:r w:rsidRPr="009B5169">
              <w:rPr>
                <w:rFonts w:cs="Calibri"/>
                <w:color w:val="000000"/>
                <w:sz w:val="22"/>
                <w:szCs w:val="22"/>
              </w:rPr>
              <w:t> </w:t>
            </w:r>
          </w:p>
        </w:tc>
        <w:tc>
          <w:tcPr>
            <w:tcW w:w="4971" w:type="dxa"/>
            <w:gridSpan w:val="3"/>
            <w:tcBorders>
              <w:top w:val="single" w:sz="8" w:space="0" w:color="BFBFBF"/>
              <w:left w:val="single" w:sz="4" w:space="0" w:color="BFBFBF"/>
              <w:bottom w:val="single" w:sz="24" w:space="0" w:color="BFBFBF" w:themeColor="background1" w:themeShade="BF"/>
              <w:right w:val="single" w:sz="18" w:space="0" w:color="BFBFBF" w:themeColor="background1" w:themeShade="BF"/>
            </w:tcBorders>
            <w:shd w:val="clear" w:color="000000" w:fill="EAEEF3"/>
            <w:noWrap/>
            <w:vAlign w:val="center"/>
            <w:hideMark/>
          </w:tcPr>
          <w:p w14:paraId="09E6B3ED" w14:textId="77777777" w:rsidR="009B5169" w:rsidRPr="009B5169" w:rsidRDefault="009B5169" w:rsidP="009B5169">
            <w:pPr>
              <w:rPr>
                <w:rFonts w:cs="Calibri"/>
                <w:color w:val="000000"/>
                <w:sz w:val="28"/>
                <w:szCs w:val="28"/>
              </w:rPr>
            </w:pPr>
            <w:r w:rsidRPr="009B5169">
              <w:rPr>
                <w:rFonts w:cs="Calibri"/>
                <w:color w:val="000000"/>
                <w:sz w:val="28"/>
                <w:szCs w:val="28"/>
              </w:rPr>
              <w:t>PRE-MITIGATION</w:t>
            </w:r>
          </w:p>
        </w:tc>
        <w:tc>
          <w:tcPr>
            <w:tcW w:w="4369" w:type="dxa"/>
            <w:tcBorders>
              <w:top w:val="nil"/>
              <w:left w:val="single" w:sz="18" w:space="0" w:color="BFBFBF" w:themeColor="background1" w:themeShade="BF"/>
              <w:bottom w:val="single" w:sz="24" w:space="0" w:color="BFBFBF" w:themeColor="background1" w:themeShade="BF"/>
              <w:right w:val="nil"/>
            </w:tcBorders>
            <w:shd w:val="clear" w:color="auto" w:fill="auto"/>
            <w:vAlign w:val="center"/>
            <w:hideMark/>
          </w:tcPr>
          <w:p w14:paraId="72914B15" w14:textId="77777777" w:rsidR="009B5169" w:rsidRPr="009B5169" w:rsidRDefault="009B5169" w:rsidP="009B5169">
            <w:pPr>
              <w:rPr>
                <w:rFonts w:cs="Calibri"/>
                <w:color w:val="000000"/>
                <w:sz w:val="22"/>
                <w:szCs w:val="22"/>
              </w:rPr>
            </w:pPr>
            <w:r w:rsidRPr="009B5169">
              <w:rPr>
                <w:rFonts w:cs="Calibri"/>
                <w:color w:val="000000"/>
                <w:sz w:val="22"/>
                <w:szCs w:val="22"/>
              </w:rPr>
              <w:t> </w:t>
            </w:r>
          </w:p>
        </w:tc>
        <w:tc>
          <w:tcPr>
            <w:tcW w:w="4971" w:type="dxa"/>
            <w:gridSpan w:val="3"/>
            <w:tcBorders>
              <w:top w:val="single" w:sz="8" w:space="0" w:color="BFBFBF"/>
              <w:left w:val="single" w:sz="4" w:space="0" w:color="BFBFBF"/>
              <w:bottom w:val="single" w:sz="24" w:space="0" w:color="BFBFBF" w:themeColor="background1" w:themeShade="BF"/>
              <w:right w:val="single" w:sz="18" w:space="0" w:color="BFBFBF" w:themeColor="background1" w:themeShade="BF"/>
            </w:tcBorders>
            <w:shd w:val="clear" w:color="000000" w:fill="EBEBEB"/>
            <w:noWrap/>
            <w:vAlign w:val="center"/>
            <w:hideMark/>
          </w:tcPr>
          <w:p w14:paraId="4AFA697A" w14:textId="77777777" w:rsidR="009B5169" w:rsidRPr="009B5169" w:rsidRDefault="009B5169" w:rsidP="009B5169">
            <w:pPr>
              <w:rPr>
                <w:rFonts w:cs="Calibri"/>
                <w:color w:val="000000"/>
                <w:sz w:val="28"/>
                <w:szCs w:val="28"/>
              </w:rPr>
            </w:pPr>
            <w:r w:rsidRPr="009B5169">
              <w:rPr>
                <w:rFonts w:cs="Calibri"/>
                <w:color w:val="000000"/>
                <w:sz w:val="28"/>
                <w:szCs w:val="28"/>
              </w:rPr>
              <w:t>POST-MITIGATION</w:t>
            </w:r>
          </w:p>
        </w:tc>
        <w:tc>
          <w:tcPr>
            <w:tcW w:w="1786" w:type="dxa"/>
            <w:tcBorders>
              <w:top w:val="nil"/>
              <w:left w:val="single" w:sz="18" w:space="0" w:color="BFBFBF" w:themeColor="background1" w:themeShade="BF"/>
              <w:bottom w:val="single" w:sz="24" w:space="0" w:color="BFBFBF" w:themeColor="background1" w:themeShade="BF"/>
              <w:right w:val="nil"/>
            </w:tcBorders>
            <w:shd w:val="clear" w:color="auto" w:fill="auto"/>
            <w:noWrap/>
            <w:vAlign w:val="center"/>
            <w:hideMark/>
          </w:tcPr>
          <w:p w14:paraId="03AD491D" w14:textId="77777777" w:rsidR="009B5169" w:rsidRPr="009B5169" w:rsidRDefault="009B5169" w:rsidP="009B5169">
            <w:pPr>
              <w:rPr>
                <w:rFonts w:cs="Calibri"/>
                <w:b/>
                <w:bCs/>
                <w:color w:val="000000"/>
                <w:szCs w:val="20"/>
              </w:rPr>
            </w:pPr>
            <w:r w:rsidRPr="009B5169">
              <w:rPr>
                <w:rFonts w:cs="Calibri"/>
                <w:b/>
                <w:bCs/>
                <w:color w:val="000000"/>
                <w:szCs w:val="20"/>
              </w:rPr>
              <w:t> </w:t>
            </w:r>
          </w:p>
        </w:tc>
      </w:tr>
      <w:tr w:rsidR="009B5169" w:rsidRPr="009B5169" w14:paraId="03F1BAEC" w14:textId="77777777" w:rsidTr="00A042D2">
        <w:trPr>
          <w:trHeight w:val="651"/>
        </w:trPr>
        <w:tc>
          <w:tcPr>
            <w:tcW w:w="1442" w:type="dxa"/>
            <w:tcBorders>
              <w:top w:val="single" w:sz="24"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3E287239" w14:textId="77777777" w:rsidR="009B5169" w:rsidRPr="009B5169" w:rsidRDefault="009B5169" w:rsidP="009B5169">
            <w:pPr>
              <w:rPr>
                <w:rFonts w:cs="Calibri"/>
                <w:b/>
                <w:bCs/>
                <w:color w:val="000000"/>
                <w:sz w:val="18"/>
                <w:szCs w:val="18"/>
              </w:rPr>
            </w:pPr>
            <w:r w:rsidRPr="009B5169">
              <w:rPr>
                <w:rFonts w:cs="Calibri"/>
                <w:b/>
                <w:bCs/>
                <w:color w:val="000000"/>
                <w:sz w:val="18"/>
                <w:szCs w:val="18"/>
              </w:rPr>
              <w:t>REF / ID</w:t>
            </w:r>
          </w:p>
        </w:tc>
        <w:tc>
          <w:tcPr>
            <w:tcW w:w="269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0B2CCAD" w14:textId="77777777" w:rsidR="009B5169" w:rsidRPr="009B5169" w:rsidRDefault="009B5169" w:rsidP="009B5169">
            <w:pPr>
              <w:rPr>
                <w:rFonts w:cs="Calibri"/>
                <w:b/>
                <w:bCs/>
                <w:color w:val="000000"/>
                <w:sz w:val="18"/>
                <w:szCs w:val="18"/>
              </w:rPr>
            </w:pPr>
            <w:r w:rsidRPr="009B5169">
              <w:rPr>
                <w:rFonts w:cs="Calibri"/>
                <w:b/>
                <w:bCs/>
                <w:color w:val="000000"/>
                <w:sz w:val="18"/>
                <w:szCs w:val="18"/>
              </w:rPr>
              <w:t>ACTIVITY</w:t>
            </w:r>
          </w:p>
        </w:tc>
        <w:tc>
          <w:tcPr>
            <w:tcW w:w="269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662C5C3" w14:textId="77777777" w:rsidR="009B5169" w:rsidRPr="009B5169" w:rsidRDefault="009B5169" w:rsidP="009B5169">
            <w:pPr>
              <w:rPr>
                <w:rFonts w:cs="Calibri"/>
                <w:b/>
                <w:bCs/>
                <w:color w:val="000000"/>
                <w:sz w:val="18"/>
                <w:szCs w:val="18"/>
              </w:rPr>
            </w:pPr>
            <w:r w:rsidRPr="009B5169">
              <w:rPr>
                <w:rFonts w:cs="Calibri"/>
                <w:b/>
                <w:bCs/>
                <w:color w:val="000000"/>
                <w:sz w:val="18"/>
                <w:szCs w:val="18"/>
              </w:rPr>
              <w:t>RISK</w:t>
            </w:r>
          </w:p>
        </w:tc>
        <w:tc>
          <w:tcPr>
            <w:tcW w:w="1786"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649BD88" w14:textId="77777777" w:rsidR="009B5169" w:rsidRPr="009B5169" w:rsidRDefault="009B5169" w:rsidP="009B5169">
            <w:pPr>
              <w:rPr>
                <w:rFonts w:cs="Calibri"/>
                <w:b/>
                <w:bCs/>
                <w:color w:val="000000"/>
                <w:sz w:val="18"/>
                <w:szCs w:val="18"/>
              </w:rPr>
            </w:pPr>
            <w:r w:rsidRPr="009B5169">
              <w:rPr>
                <w:rFonts w:cs="Calibri"/>
                <w:b/>
                <w:bCs/>
                <w:color w:val="000000"/>
                <w:sz w:val="18"/>
                <w:szCs w:val="18"/>
              </w:rPr>
              <w:t xml:space="preserve">RISK </w:t>
            </w:r>
            <w:r w:rsidRPr="009B5169">
              <w:rPr>
                <w:rFonts w:cs="Calibri"/>
                <w:b/>
                <w:bCs/>
                <w:color w:val="000000"/>
                <w:sz w:val="18"/>
                <w:szCs w:val="18"/>
              </w:rPr>
              <w:br/>
              <w:t>SEVERITY</w:t>
            </w:r>
          </w:p>
        </w:tc>
        <w:tc>
          <w:tcPr>
            <w:tcW w:w="1786" w:type="dxa"/>
            <w:tcBorders>
              <w:top w:val="single" w:sz="24" w:space="0" w:color="BFBFBF" w:themeColor="background1" w:themeShade="BF"/>
              <w:left w:val="nil"/>
              <w:bottom w:val="single" w:sz="4" w:space="0" w:color="BFBFBF"/>
              <w:right w:val="double" w:sz="6" w:space="0" w:color="BFBFBF"/>
            </w:tcBorders>
            <w:shd w:val="clear" w:color="000000" w:fill="D6DCE4"/>
            <w:vAlign w:val="center"/>
            <w:hideMark/>
          </w:tcPr>
          <w:p w14:paraId="75F8CF43" w14:textId="77777777" w:rsidR="009B5169" w:rsidRPr="009B5169" w:rsidRDefault="009B5169" w:rsidP="009B5169">
            <w:pPr>
              <w:rPr>
                <w:rFonts w:cs="Calibri"/>
                <w:b/>
                <w:bCs/>
                <w:color w:val="000000"/>
                <w:sz w:val="18"/>
                <w:szCs w:val="18"/>
              </w:rPr>
            </w:pPr>
            <w:r w:rsidRPr="009B5169">
              <w:rPr>
                <w:rFonts w:cs="Calibri"/>
                <w:b/>
                <w:bCs/>
                <w:color w:val="000000"/>
                <w:sz w:val="18"/>
                <w:szCs w:val="18"/>
              </w:rPr>
              <w:t>RISK LIKELIHOOD</w:t>
            </w:r>
          </w:p>
        </w:tc>
        <w:tc>
          <w:tcPr>
            <w:tcW w:w="1399"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65343AC5" w14:textId="77777777" w:rsidR="009B5169" w:rsidRPr="009B5169" w:rsidRDefault="009B5169" w:rsidP="009B5169">
            <w:pPr>
              <w:rPr>
                <w:rFonts w:cs="Calibri"/>
                <w:b/>
                <w:bCs/>
                <w:color w:val="000000"/>
                <w:sz w:val="18"/>
                <w:szCs w:val="18"/>
              </w:rPr>
            </w:pPr>
            <w:r w:rsidRPr="009B5169">
              <w:rPr>
                <w:rFonts w:cs="Calibri"/>
                <w:b/>
                <w:bCs/>
                <w:color w:val="000000"/>
                <w:sz w:val="18"/>
                <w:szCs w:val="18"/>
              </w:rPr>
              <w:t xml:space="preserve">RISK </w:t>
            </w:r>
            <w:r w:rsidRPr="009B5169">
              <w:rPr>
                <w:rFonts w:cs="Calibri"/>
                <w:b/>
                <w:bCs/>
                <w:color w:val="000000"/>
                <w:sz w:val="18"/>
                <w:szCs w:val="18"/>
              </w:rPr>
              <w:br/>
              <w:t>LEVEL</w:t>
            </w:r>
          </w:p>
        </w:tc>
        <w:tc>
          <w:tcPr>
            <w:tcW w:w="4369" w:type="dxa"/>
            <w:tcBorders>
              <w:top w:val="single" w:sz="24" w:space="0" w:color="BFBFBF" w:themeColor="background1" w:themeShade="BF"/>
              <w:left w:val="single" w:sz="18" w:space="0" w:color="BFBFBF" w:themeColor="background1" w:themeShade="BF"/>
              <w:bottom w:val="single" w:sz="4" w:space="0" w:color="BFBFBF"/>
              <w:right w:val="single" w:sz="4" w:space="0" w:color="BFBFBF"/>
            </w:tcBorders>
            <w:shd w:val="clear" w:color="000000" w:fill="D9D9D9"/>
            <w:vAlign w:val="center"/>
            <w:hideMark/>
          </w:tcPr>
          <w:p w14:paraId="1FBF741B" w14:textId="77777777" w:rsidR="009B5169" w:rsidRPr="009B5169" w:rsidRDefault="009B5169" w:rsidP="009B5169">
            <w:pPr>
              <w:rPr>
                <w:rFonts w:cs="Calibri"/>
                <w:b/>
                <w:bCs/>
                <w:color w:val="000000"/>
                <w:sz w:val="18"/>
                <w:szCs w:val="18"/>
              </w:rPr>
            </w:pPr>
            <w:r w:rsidRPr="009B5169">
              <w:rPr>
                <w:rFonts w:cs="Calibri"/>
                <w:b/>
                <w:bCs/>
                <w:color w:val="000000"/>
                <w:sz w:val="18"/>
                <w:szCs w:val="18"/>
              </w:rPr>
              <w:t>MITIGATIONS / WARNINGS / REMEDIES</w:t>
            </w:r>
          </w:p>
        </w:tc>
        <w:tc>
          <w:tcPr>
            <w:tcW w:w="1786"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ED5EFCD" w14:textId="77777777" w:rsidR="009B5169" w:rsidRPr="009B5169" w:rsidRDefault="009B5169" w:rsidP="009B5169">
            <w:pPr>
              <w:rPr>
                <w:rFonts w:cs="Calibri"/>
                <w:b/>
                <w:bCs/>
                <w:color w:val="000000"/>
                <w:sz w:val="18"/>
                <w:szCs w:val="18"/>
              </w:rPr>
            </w:pPr>
            <w:r w:rsidRPr="009B5169">
              <w:rPr>
                <w:rFonts w:cs="Calibri"/>
                <w:b/>
                <w:bCs/>
                <w:color w:val="000000"/>
                <w:sz w:val="18"/>
                <w:szCs w:val="18"/>
              </w:rPr>
              <w:t xml:space="preserve">RISK </w:t>
            </w:r>
            <w:r w:rsidRPr="009B5169">
              <w:rPr>
                <w:rFonts w:cs="Calibri"/>
                <w:b/>
                <w:bCs/>
                <w:color w:val="000000"/>
                <w:sz w:val="18"/>
                <w:szCs w:val="18"/>
              </w:rPr>
              <w:br/>
              <w:t>SEVERITY</w:t>
            </w:r>
          </w:p>
        </w:tc>
        <w:tc>
          <w:tcPr>
            <w:tcW w:w="1786"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405D4398" w14:textId="77777777" w:rsidR="009B5169" w:rsidRPr="009B5169" w:rsidRDefault="009B5169" w:rsidP="009B5169">
            <w:pPr>
              <w:rPr>
                <w:rFonts w:cs="Calibri"/>
                <w:b/>
                <w:bCs/>
                <w:color w:val="000000"/>
                <w:sz w:val="18"/>
                <w:szCs w:val="18"/>
              </w:rPr>
            </w:pPr>
            <w:r w:rsidRPr="009B5169">
              <w:rPr>
                <w:rFonts w:cs="Calibri"/>
                <w:b/>
                <w:bCs/>
                <w:color w:val="000000"/>
                <w:sz w:val="18"/>
                <w:szCs w:val="18"/>
              </w:rPr>
              <w:t>RISK LIKELIHOOD</w:t>
            </w:r>
          </w:p>
        </w:tc>
        <w:tc>
          <w:tcPr>
            <w:tcW w:w="1399"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9D9D9"/>
            <w:vAlign w:val="center"/>
            <w:hideMark/>
          </w:tcPr>
          <w:p w14:paraId="54F6F9EE" w14:textId="77777777" w:rsidR="009B5169" w:rsidRPr="009B5169" w:rsidRDefault="009B5169" w:rsidP="009B5169">
            <w:pPr>
              <w:rPr>
                <w:rFonts w:cs="Calibri"/>
                <w:b/>
                <w:bCs/>
                <w:color w:val="000000"/>
                <w:sz w:val="18"/>
                <w:szCs w:val="18"/>
              </w:rPr>
            </w:pPr>
            <w:r w:rsidRPr="009B5169">
              <w:rPr>
                <w:rFonts w:cs="Calibri"/>
                <w:b/>
                <w:bCs/>
                <w:color w:val="000000"/>
                <w:sz w:val="18"/>
                <w:szCs w:val="18"/>
              </w:rPr>
              <w:t xml:space="preserve">RISK </w:t>
            </w:r>
            <w:r w:rsidRPr="009B5169">
              <w:rPr>
                <w:rFonts w:cs="Calibri"/>
                <w:b/>
                <w:bCs/>
                <w:color w:val="000000"/>
                <w:sz w:val="18"/>
                <w:szCs w:val="18"/>
              </w:rPr>
              <w:br/>
              <w:t>LEVEL</w:t>
            </w:r>
          </w:p>
        </w:tc>
        <w:tc>
          <w:tcPr>
            <w:tcW w:w="1786" w:type="dxa"/>
            <w:tcBorders>
              <w:top w:val="single" w:sz="24" w:space="0" w:color="BFBFBF" w:themeColor="background1" w:themeShade="BF"/>
              <w:left w:val="single" w:sz="18" w:space="0" w:color="BFBFBF" w:themeColor="background1" w:themeShade="BF"/>
              <w:bottom w:val="single" w:sz="4" w:space="0" w:color="BFBFBF"/>
              <w:right w:val="single" w:sz="18" w:space="0" w:color="BFBFBF" w:themeColor="background1" w:themeShade="BF"/>
            </w:tcBorders>
            <w:shd w:val="clear" w:color="000000" w:fill="D9D9D9"/>
            <w:vAlign w:val="center"/>
            <w:hideMark/>
          </w:tcPr>
          <w:p w14:paraId="21DF05E4" w14:textId="77777777" w:rsidR="009B5169" w:rsidRPr="009B5169" w:rsidRDefault="009B5169" w:rsidP="009B5169">
            <w:pPr>
              <w:jc w:val="center"/>
              <w:rPr>
                <w:rFonts w:cs="Calibri"/>
                <w:b/>
                <w:bCs/>
                <w:color w:val="000000"/>
                <w:sz w:val="18"/>
                <w:szCs w:val="18"/>
              </w:rPr>
            </w:pPr>
            <w:r w:rsidRPr="009B5169">
              <w:rPr>
                <w:rFonts w:cs="Calibri"/>
                <w:b/>
                <w:bCs/>
                <w:color w:val="000000"/>
                <w:sz w:val="18"/>
                <w:szCs w:val="18"/>
              </w:rPr>
              <w:t xml:space="preserve">ACCEPTABLE </w:t>
            </w:r>
            <w:r w:rsidRPr="009B5169">
              <w:rPr>
                <w:rFonts w:cs="Calibri"/>
                <w:b/>
                <w:bCs/>
                <w:color w:val="000000"/>
                <w:sz w:val="18"/>
                <w:szCs w:val="18"/>
              </w:rPr>
              <w:br/>
              <w:t>TO PROCEED?</w:t>
            </w:r>
          </w:p>
        </w:tc>
      </w:tr>
      <w:tr w:rsidR="009B5169" w:rsidRPr="009B5169" w14:paraId="0F23763F" w14:textId="77777777" w:rsidTr="00A042D2">
        <w:trPr>
          <w:trHeight w:val="864"/>
        </w:trPr>
        <w:tc>
          <w:tcPr>
            <w:tcW w:w="1442" w:type="dxa"/>
            <w:tcBorders>
              <w:top w:val="nil"/>
              <w:left w:val="single" w:sz="4" w:space="0" w:color="BFBFBF"/>
              <w:bottom w:val="single" w:sz="4" w:space="0" w:color="BFBFBF"/>
              <w:right w:val="single" w:sz="4" w:space="0" w:color="BFBFBF"/>
            </w:tcBorders>
            <w:shd w:val="clear" w:color="000000" w:fill="D6DCE4"/>
            <w:tcMar>
              <w:top w:w="144" w:type="dxa"/>
              <w:left w:w="115" w:type="dxa"/>
              <w:right w:w="115" w:type="dxa"/>
            </w:tcMar>
            <w:hideMark/>
          </w:tcPr>
          <w:p w14:paraId="6B9CA0F6" w14:textId="77777777" w:rsidR="009B5169" w:rsidRPr="009B5169" w:rsidRDefault="009B5169" w:rsidP="009B5169">
            <w:pPr>
              <w:rPr>
                <w:rFonts w:cs="Calibri"/>
                <w:color w:val="000000"/>
                <w:sz w:val="18"/>
                <w:szCs w:val="18"/>
              </w:rPr>
            </w:pPr>
            <w:r w:rsidRPr="009B5169">
              <w:rPr>
                <w:rFonts w:cs="Calibri"/>
                <w:color w:val="000000"/>
                <w:sz w:val="18"/>
                <w:szCs w:val="18"/>
              </w:rPr>
              <w:t> </w:t>
            </w:r>
          </w:p>
        </w:tc>
        <w:tc>
          <w:tcPr>
            <w:tcW w:w="2690" w:type="dxa"/>
            <w:tcBorders>
              <w:top w:val="nil"/>
              <w:left w:val="nil"/>
              <w:bottom w:val="single" w:sz="4" w:space="0" w:color="BFBFBF"/>
              <w:right w:val="single" w:sz="4" w:space="0" w:color="BFBFBF"/>
            </w:tcBorders>
            <w:shd w:val="clear" w:color="000000" w:fill="D6DCE4"/>
            <w:tcMar>
              <w:top w:w="144" w:type="dxa"/>
              <w:left w:w="115" w:type="dxa"/>
              <w:right w:w="115" w:type="dxa"/>
            </w:tcMar>
            <w:hideMark/>
          </w:tcPr>
          <w:p w14:paraId="72D7E42B" w14:textId="77777777" w:rsidR="009B5169" w:rsidRPr="009B5169" w:rsidRDefault="009B5169" w:rsidP="009B5169">
            <w:pPr>
              <w:rPr>
                <w:rFonts w:cs="Calibri"/>
                <w:color w:val="000000"/>
                <w:sz w:val="18"/>
                <w:szCs w:val="18"/>
              </w:rPr>
            </w:pPr>
            <w:r w:rsidRPr="009B5169">
              <w:rPr>
                <w:rFonts w:cs="Calibri"/>
                <w:color w:val="000000"/>
                <w:sz w:val="18"/>
                <w:szCs w:val="18"/>
              </w:rPr>
              <w:t> </w:t>
            </w:r>
          </w:p>
        </w:tc>
        <w:tc>
          <w:tcPr>
            <w:tcW w:w="2690" w:type="dxa"/>
            <w:tcBorders>
              <w:top w:val="nil"/>
              <w:left w:val="nil"/>
              <w:bottom w:val="single" w:sz="4" w:space="0" w:color="BFBFBF"/>
              <w:right w:val="single" w:sz="4" w:space="0" w:color="BFBFBF"/>
            </w:tcBorders>
            <w:shd w:val="clear" w:color="000000" w:fill="D6DCE4"/>
            <w:tcMar>
              <w:top w:w="144" w:type="dxa"/>
              <w:left w:w="115" w:type="dxa"/>
              <w:right w:w="115" w:type="dxa"/>
            </w:tcMar>
            <w:hideMark/>
          </w:tcPr>
          <w:p w14:paraId="5F59278D" w14:textId="77777777" w:rsidR="009B5169" w:rsidRPr="009B5169" w:rsidRDefault="009B5169" w:rsidP="009B5169">
            <w:pPr>
              <w:rPr>
                <w:rFonts w:cs="Calibri"/>
                <w:color w:val="000000"/>
                <w:sz w:val="18"/>
                <w:szCs w:val="18"/>
              </w:rPr>
            </w:pPr>
            <w:r w:rsidRPr="009B5169">
              <w:rPr>
                <w:rFonts w:cs="Calibri"/>
                <w:color w:val="000000"/>
                <w:sz w:val="18"/>
                <w:szCs w:val="18"/>
              </w:rPr>
              <w:t> </w:t>
            </w:r>
          </w:p>
        </w:tc>
        <w:tc>
          <w:tcPr>
            <w:tcW w:w="1786" w:type="dxa"/>
            <w:tcBorders>
              <w:top w:val="nil"/>
              <w:left w:val="nil"/>
              <w:bottom w:val="single" w:sz="4" w:space="0" w:color="BFBFBF"/>
              <w:right w:val="single" w:sz="4" w:space="0" w:color="BFBFBF"/>
            </w:tcBorders>
            <w:shd w:val="clear" w:color="000000" w:fill="D6DCE4"/>
            <w:tcMar>
              <w:top w:w="144" w:type="dxa"/>
              <w:left w:w="115" w:type="dxa"/>
              <w:right w:w="115" w:type="dxa"/>
            </w:tcMar>
            <w:hideMark/>
          </w:tcPr>
          <w:p w14:paraId="7A4F35A5" w14:textId="77777777" w:rsidR="009B5169" w:rsidRPr="009B5169" w:rsidRDefault="009B5169" w:rsidP="009B5169">
            <w:pPr>
              <w:rPr>
                <w:rFonts w:cs="Calibri"/>
                <w:color w:val="000000"/>
                <w:sz w:val="16"/>
                <w:szCs w:val="16"/>
              </w:rPr>
            </w:pPr>
            <w:r w:rsidRPr="009B5169">
              <w:rPr>
                <w:rFonts w:cs="Calibri"/>
                <w:color w:val="000000"/>
                <w:sz w:val="16"/>
                <w:szCs w:val="16"/>
              </w:rPr>
              <w:t>– ACCEPTABLE</w:t>
            </w:r>
            <w:r w:rsidRPr="009B5169">
              <w:rPr>
                <w:rFonts w:cs="Calibri"/>
                <w:color w:val="000000"/>
                <w:sz w:val="16"/>
                <w:szCs w:val="16"/>
              </w:rPr>
              <w:br/>
              <w:t>– TOLERABLE</w:t>
            </w:r>
            <w:r w:rsidRPr="009B5169">
              <w:rPr>
                <w:rFonts w:cs="Calibri"/>
                <w:color w:val="000000"/>
                <w:sz w:val="16"/>
                <w:szCs w:val="16"/>
              </w:rPr>
              <w:br/>
              <w:t xml:space="preserve">– UNDESIRABLE </w:t>
            </w:r>
            <w:r w:rsidRPr="009B5169">
              <w:rPr>
                <w:rFonts w:cs="Calibri"/>
                <w:color w:val="000000"/>
                <w:sz w:val="16"/>
                <w:szCs w:val="16"/>
              </w:rPr>
              <w:br/>
              <w:t xml:space="preserve">– INTOLERABLE </w:t>
            </w:r>
          </w:p>
        </w:tc>
        <w:tc>
          <w:tcPr>
            <w:tcW w:w="1786" w:type="dxa"/>
            <w:tcBorders>
              <w:top w:val="nil"/>
              <w:left w:val="nil"/>
              <w:bottom w:val="single" w:sz="4" w:space="0" w:color="BFBFBF"/>
              <w:right w:val="double" w:sz="6" w:space="0" w:color="BFBFBF"/>
            </w:tcBorders>
            <w:shd w:val="clear" w:color="000000" w:fill="D6DCE4"/>
            <w:tcMar>
              <w:top w:w="144" w:type="dxa"/>
              <w:left w:w="115" w:type="dxa"/>
              <w:right w:w="115" w:type="dxa"/>
            </w:tcMar>
            <w:hideMark/>
          </w:tcPr>
          <w:p w14:paraId="4BC9EA96" w14:textId="77777777" w:rsidR="009B5169" w:rsidRPr="009B5169" w:rsidRDefault="009B5169" w:rsidP="009B5169">
            <w:pPr>
              <w:rPr>
                <w:rFonts w:cs="Calibri"/>
                <w:color w:val="000000"/>
                <w:sz w:val="16"/>
                <w:szCs w:val="16"/>
              </w:rPr>
            </w:pPr>
            <w:r w:rsidRPr="009B5169">
              <w:rPr>
                <w:rFonts w:cs="Calibri"/>
                <w:color w:val="000000"/>
                <w:sz w:val="16"/>
                <w:szCs w:val="16"/>
              </w:rPr>
              <w:t>– IMPROBABLE</w:t>
            </w:r>
            <w:r w:rsidRPr="009B5169">
              <w:rPr>
                <w:rFonts w:cs="Calibri"/>
                <w:color w:val="000000"/>
                <w:sz w:val="16"/>
                <w:szCs w:val="16"/>
              </w:rPr>
              <w:br/>
              <w:t xml:space="preserve">– POSSIBLE </w:t>
            </w:r>
            <w:r w:rsidRPr="009B5169">
              <w:rPr>
                <w:rFonts w:cs="Calibri"/>
                <w:color w:val="000000"/>
                <w:sz w:val="16"/>
                <w:szCs w:val="16"/>
              </w:rPr>
              <w:br/>
              <w:t>– PROBABLE</w:t>
            </w:r>
          </w:p>
        </w:tc>
        <w:tc>
          <w:tcPr>
            <w:tcW w:w="1399" w:type="dxa"/>
            <w:tcBorders>
              <w:top w:val="nil"/>
              <w:left w:val="nil"/>
              <w:bottom w:val="single" w:sz="4" w:space="0" w:color="BFBFBF"/>
              <w:right w:val="single" w:sz="18" w:space="0" w:color="BFBFBF" w:themeColor="background1" w:themeShade="BF"/>
            </w:tcBorders>
            <w:shd w:val="clear" w:color="000000" w:fill="D6DCE4"/>
            <w:tcMar>
              <w:top w:w="144" w:type="dxa"/>
              <w:left w:w="115" w:type="dxa"/>
              <w:right w:w="115" w:type="dxa"/>
            </w:tcMar>
            <w:hideMark/>
          </w:tcPr>
          <w:p w14:paraId="1C3948D9" w14:textId="77777777" w:rsidR="009B5169" w:rsidRPr="009B5169" w:rsidRDefault="009B5169" w:rsidP="009B5169">
            <w:pPr>
              <w:rPr>
                <w:rFonts w:cs="Calibri"/>
                <w:color w:val="000000"/>
                <w:sz w:val="16"/>
                <w:szCs w:val="16"/>
              </w:rPr>
            </w:pPr>
            <w:r w:rsidRPr="009B5169">
              <w:rPr>
                <w:rFonts w:cs="Calibri"/>
                <w:color w:val="000000"/>
                <w:sz w:val="16"/>
                <w:szCs w:val="16"/>
              </w:rPr>
              <w:t>– LOW</w:t>
            </w:r>
            <w:r w:rsidRPr="009B5169">
              <w:rPr>
                <w:rFonts w:cs="Calibri"/>
                <w:color w:val="000000"/>
                <w:sz w:val="16"/>
                <w:szCs w:val="16"/>
              </w:rPr>
              <w:br/>
              <w:t xml:space="preserve">– MEDIUM </w:t>
            </w:r>
            <w:r w:rsidRPr="009B5169">
              <w:rPr>
                <w:rFonts w:cs="Calibri"/>
                <w:color w:val="000000"/>
                <w:sz w:val="16"/>
                <w:szCs w:val="16"/>
              </w:rPr>
              <w:br/>
              <w:t>– HIGH</w:t>
            </w:r>
            <w:r w:rsidRPr="009B5169">
              <w:rPr>
                <w:rFonts w:cs="Calibri"/>
                <w:color w:val="000000"/>
                <w:sz w:val="16"/>
                <w:szCs w:val="16"/>
              </w:rPr>
              <w:br/>
              <w:t>– EXTREME</w:t>
            </w:r>
          </w:p>
        </w:tc>
        <w:tc>
          <w:tcPr>
            <w:tcW w:w="4369" w:type="dxa"/>
            <w:tcBorders>
              <w:top w:val="nil"/>
              <w:left w:val="single" w:sz="18" w:space="0" w:color="BFBFBF" w:themeColor="background1" w:themeShade="BF"/>
              <w:bottom w:val="single" w:sz="4" w:space="0" w:color="BFBFBF"/>
              <w:right w:val="single" w:sz="4" w:space="0" w:color="BFBFBF"/>
            </w:tcBorders>
            <w:shd w:val="clear" w:color="000000" w:fill="D9D9D9"/>
            <w:tcMar>
              <w:top w:w="144" w:type="dxa"/>
              <w:left w:w="115" w:type="dxa"/>
              <w:right w:w="115" w:type="dxa"/>
            </w:tcMar>
            <w:hideMark/>
          </w:tcPr>
          <w:p w14:paraId="5CAC63D4" w14:textId="77777777" w:rsidR="009B5169" w:rsidRPr="009B5169" w:rsidRDefault="009B5169" w:rsidP="009B5169">
            <w:pPr>
              <w:rPr>
                <w:rFonts w:cs="Calibri"/>
                <w:color w:val="000000"/>
                <w:sz w:val="18"/>
                <w:szCs w:val="18"/>
              </w:rPr>
            </w:pPr>
            <w:r w:rsidRPr="009B5169">
              <w:rPr>
                <w:rFonts w:cs="Calibri"/>
                <w:color w:val="000000"/>
                <w:sz w:val="18"/>
                <w:szCs w:val="18"/>
              </w:rPr>
              <w:t> </w:t>
            </w:r>
          </w:p>
        </w:tc>
        <w:tc>
          <w:tcPr>
            <w:tcW w:w="1786" w:type="dxa"/>
            <w:tcBorders>
              <w:top w:val="nil"/>
              <w:left w:val="nil"/>
              <w:bottom w:val="single" w:sz="4" w:space="0" w:color="BFBFBF"/>
              <w:right w:val="single" w:sz="4" w:space="0" w:color="BFBFBF"/>
            </w:tcBorders>
            <w:shd w:val="clear" w:color="000000" w:fill="D9D9D9"/>
            <w:tcMar>
              <w:top w:w="144" w:type="dxa"/>
              <w:left w:w="115" w:type="dxa"/>
              <w:right w:w="115" w:type="dxa"/>
            </w:tcMar>
            <w:hideMark/>
          </w:tcPr>
          <w:p w14:paraId="5C7EA24B" w14:textId="77777777" w:rsidR="009B5169" w:rsidRPr="009B5169" w:rsidRDefault="009B5169" w:rsidP="009B5169">
            <w:pPr>
              <w:rPr>
                <w:rFonts w:cs="Calibri"/>
                <w:color w:val="000000"/>
                <w:sz w:val="18"/>
                <w:szCs w:val="18"/>
              </w:rPr>
            </w:pPr>
            <w:r w:rsidRPr="009B5169">
              <w:rPr>
                <w:rFonts w:cs="Calibri"/>
                <w:color w:val="000000"/>
                <w:sz w:val="16"/>
                <w:szCs w:val="16"/>
              </w:rPr>
              <w:t>– ACCEPTABLE</w:t>
            </w:r>
            <w:r w:rsidRPr="009B5169">
              <w:rPr>
                <w:rFonts w:cs="Calibri"/>
                <w:color w:val="000000"/>
                <w:sz w:val="16"/>
                <w:szCs w:val="16"/>
              </w:rPr>
              <w:br/>
              <w:t>– TOLERABLE</w:t>
            </w:r>
            <w:r w:rsidRPr="009B5169">
              <w:rPr>
                <w:rFonts w:cs="Calibri"/>
                <w:color w:val="000000"/>
                <w:sz w:val="16"/>
                <w:szCs w:val="16"/>
              </w:rPr>
              <w:br/>
              <w:t xml:space="preserve">– UNDESIRABLE </w:t>
            </w:r>
            <w:r w:rsidRPr="009B5169">
              <w:rPr>
                <w:rFonts w:cs="Calibri"/>
                <w:color w:val="000000"/>
                <w:sz w:val="16"/>
                <w:szCs w:val="16"/>
              </w:rPr>
              <w:br/>
              <w:t xml:space="preserve">– INTOLERABLE </w:t>
            </w:r>
          </w:p>
        </w:tc>
        <w:tc>
          <w:tcPr>
            <w:tcW w:w="1786" w:type="dxa"/>
            <w:tcBorders>
              <w:top w:val="nil"/>
              <w:left w:val="nil"/>
              <w:bottom w:val="single" w:sz="4" w:space="0" w:color="BFBFBF"/>
              <w:right w:val="double" w:sz="6" w:space="0" w:color="BFBFBF"/>
            </w:tcBorders>
            <w:shd w:val="clear" w:color="000000" w:fill="D9D9D9"/>
            <w:tcMar>
              <w:top w:w="144" w:type="dxa"/>
              <w:left w:w="115" w:type="dxa"/>
              <w:right w:w="115" w:type="dxa"/>
            </w:tcMar>
            <w:hideMark/>
          </w:tcPr>
          <w:p w14:paraId="0124EEC4" w14:textId="77777777" w:rsidR="009B5169" w:rsidRPr="009B5169" w:rsidRDefault="009B5169" w:rsidP="009B5169">
            <w:pPr>
              <w:rPr>
                <w:rFonts w:cs="Calibri"/>
                <w:color w:val="000000"/>
                <w:sz w:val="18"/>
                <w:szCs w:val="18"/>
              </w:rPr>
            </w:pPr>
            <w:r w:rsidRPr="009B5169">
              <w:rPr>
                <w:rFonts w:cs="Calibri"/>
                <w:color w:val="000000"/>
                <w:sz w:val="16"/>
                <w:szCs w:val="16"/>
              </w:rPr>
              <w:t>– IMPROBABLE</w:t>
            </w:r>
            <w:r w:rsidRPr="009B5169">
              <w:rPr>
                <w:rFonts w:cs="Calibri"/>
                <w:color w:val="000000"/>
                <w:sz w:val="16"/>
                <w:szCs w:val="16"/>
              </w:rPr>
              <w:br/>
              <w:t xml:space="preserve">– POSSIBLE </w:t>
            </w:r>
            <w:r w:rsidRPr="009B5169">
              <w:rPr>
                <w:rFonts w:cs="Calibri"/>
                <w:color w:val="000000"/>
                <w:sz w:val="16"/>
                <w:szCs w:val="16"/>
              </w:rPr>
              <w:br/>
              <w:t>– PROBABLE</w:t>
            </w:r>
          </w:p>
        </w:tc>
        <w:tc>
          <w:tcPr>
            <w:tcW w:w="1399" w:type="dxa"/>
            <w:tcBorders>
              <w:top w:val="nil"/>
              <w:left w:val="nil"/>
              <w:bottom w:val="single" w:sz="4" w:space="0" w:color="BFBFBF"/>
              <w:right w:val="single" w:sz="18" w:space="0" w:color="BFBFBF" w:themeColor="background1" w:themeShade="BF"/>
            </w:tcBorders>
            <w:shd w:val="clear" w:color="000000" w:fill="D9D9D9"/>
            <w:tcMar>
              <w:top w:w="144" w:type="dxa"/>
              <w:left w:w="115" w:type="dxa"/>
              <w:right w:w="115" w:type="dxa"/>
            </w:tcMar>
            <w:hideMark/>
          </w:tcPr>
          <w:p w14:paraId="00E88EAD" w14:textId="77777777" w:rsidR="009B5169" w:rsidRPr="009B5169" w:rsidRDefault="009B5169" w:rsidP="009B5169">
            <w:pPr>
              <w:rPr>
                <w:rFonts w:cs="Calibri"/>
                <w:color w:val="000000"/>
                <w:sz w:val="18"/>
                <w:szCs w:val="18"/>
              </w:rPr>
            </w:pPr>
            <w:r w:rsidRPr="009B5169">
              <w:rPr>
                <w:rFonts w:cs="Calibri"/>
                <w:color w:val="000000"/>
                <w:sz w:val="16"/>
                <w:szCs w:val="16"/>
              </w:rPr>
              <w:t>– LOW</w:t>
            </w:r>
            <w:r w:rsidRPr="009B5169">
              <w:rPr>
                <w:rFonts w:cs="Calibri"/>
                <w:color w:val="000000"/>
                <w:sz w:val="16"/>
                <w:szCs w:val="16"/>
              </w:rPr>
              <w:br/>
              <w:t xml:space="preserve">– MEDIUM </w:t>
            </w:r>
            <w:r w:rsidRPr="009B5169">
              <w:rPr>
                <w:rFonts w:cs="Calibri"/>
                <w:color w:val="000000"/>
                <w:sz w:val="16"/>
                <w:szCs w:val="16"/>
              </w:rPr>
              <w:br/>
              <w:t>– HIGH</w:t>
            </w:r>
            <w:r w:rsidRPr="009B5169">
              <w:rPr>
                <w:rFonts w:cs="Calibri"/>
                <w:color w:val="000000"/>
                <w:sz w:val="16"/>
                <w:szCs w:val="16"/>
              </w:rPr>
              <w:br/>
              <w:t>– EXTREME</w:t>
            </w:r>
          </w:p>
        </w:tc>
        <w:tc>
          <w:tcPr>
            <w:tcW w:w="1786" w:type="dxa"/>
            <w:tcBorders>
              <w:top w:val="single" w:sz="4" w:space="0" w:color="BFBFBF"/>
              <w:left w:val="single" w:sz="18" w:space="0" w:color="BFBFBF" w:themeColor="background1" w:themeShade="BF"/>
              <w:bottom w:val="single" w:sz="4" w:space="0" w:color="BFBFBF"/>
              <w:right w:val="single" w:sz="18" w:space="0" w:color="BFBFBF" w:themeColor="background1" w:themeShade="BF"/>
            </w:tcBorders>
            <w:shd w:val="clear" w:color="000000" w:fill="D9D9D9"/>
            <w:tcMar>
              <w:top w:w="144" w:type="dxa"/>
              <w:left w:w="115" w:type="dxa"/>
              <w:right w:w="115" w:type="dxa"/>
            </w:tcMar>
            <w:hideMark/>
          </w:tcPr>
          <w:p w14:paraId="74B64289" w14:textId="77777777" w:rsidR="009B5169" w:rsidRPr="009B5169" w:rsidRDefault="009B5169" w:rsidP="009B5169">
            <w:pPr>
              <w:jc w:val="center"/>
              <w:rPr>
                <w:rFonts w:cs="Calibri"/>
                <w:color w:val="000000"/>
                <w:sz w:val="16"/>
                <w:szCs w:val="16"/>
              </w:rPr>
            </w:pPr>
            <w:r w:rsidRPr="009B5169">
              <w:rPr>
                <w:rFonts w:cs="Calibri"/>
                <w:color w:val="000000"/>
                <w:sz w:val="16"/>
                <w:szCs w:val="16"/>
              </w:rPr>
              <w:t>YES / NO</w:t>
            </w:r>
          </w:p>
        </w:tc>
      </w:tr>
      <w:tr w:rsidR="008A4884" w:rsidRPr="009B5169" w14:paraId="70AAF2B5" w14:textId="77777777" w:rsidTr="00A042D2">
        <w:trPr>
          <w:trHeight w:val="1066"/>
        </w:trPr>
        <w:tc>
          <w:tcPr>
            <w:tcW w:w="1442" w:type="dxa"/>
            <w:tcBorders>
              <w:top w:val="nil"/>
              <w:left w:val="single" w:sz="4" w:space="0" w:color="BFBFBF"/>
              <w:bottom w:val="single" w:sz="4" w:space="0" w:color="BFBFBF"/>
              <w:right w:val="single" w:sz="4" w:space="0" w:color="BFBFBF"/>
            </w:tcBorders>
            <w:shd w:val="clear" w:color="000000" w:fill="F7F9FB"/>
            <w:tcMar>
              <w:top w:w="144" w:type="dxa"/>
              <w:left w:w="115" w:type="dxa"/>
              <w:right w:w="115" w:type="dxa"/>
            </w:tcMar>
            <w:hideMark/>
          </w:tcPr>
          <w:p w14:paraId="5E7C0C67"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57F4AA20"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602F7E3E"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9FB"/>
            <w:tcMar>
              <w:top w:w="144" w:type="dxa"/>
              <w:left w:w="115" w:type="dxa"/>
              <w:right w:w="115" w:type="dxa"/>
            </w:tcMar>
            <w:hideMark/>
          </w:tcPr>
          <w:p w14:paraId="190AEA97"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9FB"/>
            <w:tcMar>
              <w:top w:w="144" w:type="dxa"/>
              <w:left w:w="115" w:type="dxa"/>
              <w:right w:w="115" w:type="dxa"/>
            </w:tcMar>
            <w:hideMark/>
          </w:tcPr>
          <w:p w14:paraId="52D66311"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9FB"/>
            <w:tcMar>
              <w:top w:w="144" w:type="dxa"/>
              <w:left w:w="115" w:type="dxa"/>
              <w:right w:w="115" w:type="dxa"/>
            </w:tcMar>
            <w:hideMark/>
          </w:tcPr>
          <w:p w14:paraId="05A37692"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4369" w:type="dxa"/>
            <w:tcBorders>
              <w:top w:val="nil"/>
              <w:left w:val="single" w:sz="18" w:space="0" w:color="BFBFBF" w:themeColor="background1" w:themeShade="BF"/>
              <w:bottom w:val="single" w:sz="4" w:space="0" w:color="BFBFBF"/>
              <w:right w:val="single" w:sz="4" w:space="0" w:color="BFBFBF"/>
            </w:tcBorders>
            <w:shd w:val="clear" w:color="auto" w:fill="auto"/>
            <w:tcMar>
              <w:top w:w="144" w:type="dxa"/>
              <w:left w:w="115" w:type="dxa"/>
              <w:right w:w="115" w:type="dxa"/>
            </w:tcMar>
            <w:hideMark/>
          </w:tcPr>
          <w:p w14:paraId="6B086806"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7F7"/>
            <w:tcMar>
              <w:top w:w="144" w:type="dxa"/>
              <w:left w:w="115" w:type="dxa"/>
              <w:right w:w="115" w:type="dxa"/>
            </w:tcMar>
            <w:hideMark/>
          </w:tcPr>
          <w:p w14:paraId="3C8B95BB"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7F7"/>
            <w:tcMar>
              <w:top w:w="144" w:type="dxa"/>
              <w:left w:w="115" w:type="dxa"/>
              <w:right w:w="115" w:type="dxa"/>
            </w:tcMar>
            <w:hideMark/>
          </w:tcPr>
          <w:p w14:paraId="51FC01F8"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7F7"/>
            <w:tcMar>
              <w:top w:w="144" w:type="dxa"/>
              <w:left w:w="115" w:type="dxa"/>
              <w:right w:w="115" w:type="dxa"/>
            </w:tcMar>
            <w:hideMark/>
          </w:tcPr>
          <w:p w14:paraId="4BE47B88"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1786" w:type="dxa"/>
            <w:tcBorders>
              <w:top w:val="single" w:sz="4" w:space="0" w:color="BFBFBF"/>
              <w:left w:val="single" w:sz="18" w:space="0" w:color="BFBFBF" w:themeColor="background1" w:themeShade="BF"/>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1763F497" w14:textId="77777777" w:rsidR="009B5169" w:rsidRPr="009B5169" w:rsidRDefault="009B5169" w:rsidP="009B5169">
            <w:pPr>
              <w:jc w:val="center"/>
              <w:rPr>
                <w:rFonts w:cs="Calibri"/>
                <w:b/>
                <w:bCs/>
                <w:color w:val="FFFFFF"/>
                <w:szCs w:val="20"/>
              </w:rPr>
            </w:pPr>
            <w:r w:rsidRPr="009B5169">
              <w:rPr>
                <w:rFonts w:cs="Calibri"/>
                <w:b/>
                <w:bCs/>
                <w:color w:val="FFFFFF"/>
                <w:szCs w:val="20"/>
              </w:rPr>
              <w:t> </w:t>
            </w:r>
          </w:p>
        </w:tc>
      </w:tr>
      <w:tr w:rsidR="008A4884" w:rsidRPr="009B5169" w14:paraId="6ACD7A9E" w14:textId="77777777" w:rsidTr="00A042D2">
        <w:trPr>
          <w:trHeight w:val="1066"/>
        </w:trPr>
        <w:tc>
          <w:tcPr>
            <w:tcW w:w="1442" w:type="dxa"/>
            <w:tcBorders>
              <w:top w:val="nil"/>
              <w:left w:val="single" w:sz="4" w:space="0" w:color="BFBFBF"/>
              <w:bottom w:val="single" w:sz="4" w:space="0" w:color="BFBFBF"/>
              <w:right w:val="single" w:sz="4" w:space="0" w:color="BFBFBF"/>
            </w:tcBorders>
            <w:shd w:val="clear" w:color="000000" w:fill="F7F9FB"/>
            <w:tcMar>
              <w:top w:w="144" w:type="dxa"/>
              <w:left w:w="115" w:type="dxa"/>
              <w:right w:w="115" w:type="dxa"/>
            </w:tcMar>
            <w:hideMark/>
          </w:tcPr>
          <w:p w14:paraId="692E103F"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273242E4"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4E3CDDEC"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9FB"/>
            <w:tcMar>
              <w:top w:w="144" w:type="dxa"/>
              <w:left w:w="115" w:type="dxa"/>
              <w:right w:w="115" w:type="dxa"/>
            </w:tcMar>
            <w:hideMark/>
          </w:tcPr>
          <w:p w14:paraId="101A9050"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9FB"/>
            <w:tcMar>
              <w:top w:w="144" w:type="dxa"/>
              <w:left w:w="115" w:type="dxa"/>
              <w:right w:w="115" w:type="dxa"/>
            </w:tcMar>
            <w:hideMark/>
          </w:tcPr>
          <w:p w14:paraId="661EFDEA"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9FB"/>
            <w:tcMar>
              <w:top w:w="144" w:type="dxa"/>
              <w:left w:w="115" w:type="dxa"/>
              <w:right w:w="115" w:type="dxa"/>
            </w:tcMar>
            <w:hideMark/>
          </w:tcPr>
          <w:p w14:paraId="4DFFE455"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4369" w:type="dxa"/>
            <w:tcBorders>
              <w:top w:val="nil"/>
              <w:left w:val="single" w:sz="18" w:space="0" w:color="BFBFBF" w:themeColor="background1" w:themeShade="BF"/>
              <w:bottom w:val="single" w:sz="4" w:space="0" w:color="BFBFBF"/>
              <w:right w:val="single" w:sz="4" w:space="0" w:color="BFBFBF"/>
            </w:tcBorders>
            <w:shd w:val="clear" w:color="auto" w:fill="auto"/>
            <w:tcMar>
              <w:top w:w="144" w:type="dxa"/>
              <w:left w:w="115" w:type="dxa"/>
              <w:right w:w="115" w:type="dxa"/>
            </w:tcMar>
            <w:hideMark/>
          </w:tcPr>
          <w:p w14:paraId="6CE7610D"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7F7"/>
            <w:tcMar>
              <w:top w:w="144" w:type="dxa"/>
              <w:left w:w="115" w:type="dxa"/>
              <w:right w:w="115" w:type="dxa"/>
            </w:tcMar>
            <w:hideMark/>
          </w:tcPr>
          <w:p w14:paraId="03831734"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7F7"/>
            <w:tcMar>
              <w:top w:w="144" w:type="dxa"/>
              <w:left w:w="115" w:type="dxa"/>
              <w:right w:w="115" w:type="dxa"/>
            </w:tcMar>
            <w:hideMark/>
          </w:tcPr>
          <w:p w14:paraId="571DD385"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7F7"/>
            <w:tcMar>
              <w:top w:w="144" w:type="dxa"/>
              <w:left w:w="115" w:type="dxa"/>
              <w:right w:w="115" w:type="dxa"/>
            </w:tcMar>
            <w:hideMark/>
          </w:tcPr>
          <w:p w14:paraId="2E4886E9"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1786" w:type="dxa"/>
            <w:tcBorders>
              <w:top w:val="single" w:sz="4" w:space="0" w:color="BFBFBF"/>
              <w:left w:val="single" w:sz="18" w:space="0" w:color="BFBFBF" w:themeColor="background1" w:themeShade="BF"/>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2F6C5A35" w14:textId="77777777" w:rsidR="009B5169" w:rsidRPr="009B5169" w:rsidRDefault="009B5169" w:rsidP="009B5169">
            <w:pPr>
              <w:jc w:val="center"/>
              <w:rPr>
                <w:rFonts w:cs="Calibri"/>
                <w:b/>
                <w:bCs/>
                <w:color w:val="FFFFFF"/>
                <w:szCs w:val="20"/>
              </w:rPr>
            </w:pPr>
            <w:r w:rsidRPr="009B5169">
              <w:rPr>
                <w:rFonts w:cs="Calibri"/>
                <w:b/>
                <w:bCs/>
                <w:color w:val="FFFFFF"/>
                <w:szCs w:val="20"/>
              </w:rPr>
              <w:t> </w:t>
            </w:r>
          </w:p>
        </w:tc>
      </w:tr>
      <w:tr w:rsidR="008A4884" w:rsidRPr="009B5169" w14:paraId="50E2FC43" w14:textId="77777777" w:rsidTr="00A042D2">
        <w:trPr>
          <w:trHeight w:val="1066"/>
        </w:trPr>
        <w:tc>
          <w:tcPr>
            <w:tcW w:w="1442" w:type="dxa"/>
            <w:tcBorders>
              <w:top w:val="nil"/>
              <w:left w:val="single" w:sz="4" w:space="0" w:color="BFBFBF"/>
              <w:bottom w:val="single" w:sz="4" w:space="0" w:color="BFBFBF"/>
              <w:right w:val="single" w:sz="4" w:space="0" w:color="BFBFBF"/>
            </w:tcBorders>
            <w:shd w:val="clear" w:color="000000" w:fill="F7F9FB"/>
            <w:tcMar>
              <w:top w:w="144" w:type="dxa"/>
              <w:left w:w="115" w:type="dxa"/>
              <w:right w:w="115" w:type="dxa"/>
            </w:tcMar>
            <w:hideMark/>
          </w:tcPr>
          <w:p w14:paraId="67E5F7A8"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7C5AD666"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43DFF640"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9FB"/>
            <w:tcMar>
              <w:top w:w="144" w:type="dxa"/>
              <w:left w:w="115" w:type="dxa"/>
              <w:right w:w="115" w:type="dxa"/>
            </w:tcMar>
            <w:hideMark/>
          </w:tcPr>
          <w:p w14:paraId="01F6BE02"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9FB"/>
            <w:tcMar>
              <w:top w:w="144" w:type="dxa"/>
              <w:left w:w="115" w:type="dxa"/>
              <w:right w:w="115" w:type="dxa"/>
            </w:tcMar>
            <w:hideMark/>
          </w:tcPr>
          <w:p w14:paraId="71E41483"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9FB"/>
            <w:tcMar>
              <w:top w:w="144" w:type="dxa"/>
              <w:left w:w="115" w:type="dxa"/>
              <w:right w:w="115" w:type="dxa"/>
            </w:tcMar>
            <w:hideMark/>
          </w:tcPr>
          <w:p w14:paraId="55F3D1DD"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4369" w:type="dxa"/>
            <w:tcBorders>
              <w:top w:val="nil"/>
              <w:left w:val="single" w:sz="18" w:space="0" w:color="BFBFBF" w:themeColor="background1" w:themeShade="BF"/>
              <w:bottom w:val="single" w:sz="4" w:space="0" w:color="BFBFBF"/>
              <w:right w:val="single" w:sz="4" w:space="0" w:color="BFBFBF"/>
            </w:tcBorders>
            <w:shd w:val="clear" w:color="auto" w:fill="auto"/>
            <w:tcMar>
              <w:top w:w="144" w:type="dxa"/>
              <w:left w:w="115" w:type="dxa"/>
              <w:right w:w="115" w:type="dxa"/>
            </w:tcMar>
            <w:hideMark/>
          </w:tcPr>
          <w:p w14:paraId="05C6E7D3"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7F7"/>
            <w:tcMar>
              <w:top w:w="144" w:type="dxa"/>
              <w:left w:w="115" w:type="dxa"/>
              <w:right w:w="115" w:type="dxa"/>
            </w:tcMar>
            <w:hideMark/>
          </w:tcPr>
          <w:p w14:paraId="3AB849A4"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7F7"/>
            <w:tcMar>
              <w:top w:w="144" w:type="dxa"/>
              <w:left w:w="115" w:type="dxa"/>
              <w:right w:w="115" w:type="dxa"/>
            </w:tcMar>
            <w:hideMark/>
          </w:tcPr>
          <w:p w14:paraId="4AEDF710"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7F7"/>
            <w:tcMar>
              <w:top w:w="144" w:type="dxa"/>
              <w:left w:w="115" w:type="dxa"/>
              <w:right w:w="115" w:type="dxa"/>
            </w:tcMar>
            <w:hideMark/>
          </w:tcPr>
          <w:p w14:paraId="262BFC87"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1786" w:type="dxa"/>
            <w:tcBorders>
              <w:top w:val="single" w:sz="4" w:space="0" w:color="BFBFBF"/>
              <w:left w:val="single" w:sz="18" w:space="0" w:color="BFBFBF" w:themeColor="background1" w:themeShade="BF"/>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0083871C" w14:textId="77777777" w:rsidR="009B5169" w:rsidRPr="009B5169" w:rsidRDefault="009B5169" w:rsidP="009B5169">
            <w:pPr>
              <w:jc w:val="center"/>
              <w:rPr>
                <w:rFonts w:cs="Calibri"/>
                <w:b/>
                <w:bCs/>
                <w:color w:val="FFFFFF"/>
                <w:szCs w:val="20"/>
              </w:rPr>
            </w:pPr>
            <w:r w:rsidRPr="009B5169">
              <w:rPr>
                <w:rFonts w:cs="Calibri"/>
                <w:b/>
                <w:bCs/>
                <w:color w:val="FFFFFF"/>
                <w:szCs w:val="20"/>
              </w:rPr>
              <w:t> </w:t>
            </w:r>
          </w:p>
        </w:tc>
      </w:tr>
      <w:tr w:rsidR="008A4884" w:rsidRPr="009B5169" w14:paraId="4E3B0154" w14:textId="77777777" w:rsidTr="00A042D2">
        <w:trPr>
          <w:trHeight w:val="1066"/>
        </w:trPr>
        <w:tc>
          <w:tcPr>
            <w:tcW w:w="1442" w:type="dxa"/>
            <w:tcBorders>
              <w:top w:val="nil"/>
              <w:left w:val="single" w:sz="4" w:space="0" w:color="BFBFBF"/>
              <w:bottom w:val="single" w:sz="4" w:space="0" w:color="BFBFBF"/>
              <w:right w:val="single" w:sz="4" w:space="0" w:color="BFBFBF"/>
            </w:tcBorders>
            <w:shd w:val="clear" w:color="000000" w:fill="F7F9FB"/>
            <w:tcMar>
              <w:top w:w="144" w:type="dxa"/>
              <w:left w:w="115" w:type="dxa"/>
              <w:right w:w="115" w:type="dxa"/>
            </w:tcMar>
            <w:hideMark/>
          </w:tcPr>
          <w:p w14:paraId="2EF46DEF"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722A35B9"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585BFA7C"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9FB"/>
            <w:tcMar>
              <w:top w:w="144" w:type="dxa"/>
              <w:left w:w="115" w:type="dxa"/>
              <w:right w:w="115" w:type="dxa"/>
            </w:tcMar>
            <w:hideMark/>
          </w:tcPr>
          <w:p w14:paraId="5BA53FB0"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9FB"/>
            <w:tcMar>
              <w:top w:w="144" w:type="dxa"/>
              <w:left w:w="115" w:type="dxa"/>
              <w:right w:w="115" w:type="dxa"/>
            </w:tcMar>
            <w:hideMark/>
          </w:tcPr>
          <w:p w14:paraId="6D891834"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9FB"/>
            <w:tcMar>
              <w:top w:w="144" w:type="dxa"/>
              <w:left w:w="115" w:type="dxa"/>
              <w:right w:w="115" w:type="dxa"/>
            </w:tcMar>
            <w:hideMark/>
          </w:tcPr>
          <w:p w14:paraId="3F7277DB"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4369" w:type="dxa"/>
            <w:tcBorders>
              <w:top w:val="nil"/>
              <w:left w:val="single" w:sz="18" w:space="0" w:color="BFBFBF" w:themeColor="background1" w:themeShade="BF"/>
              <w:bottom w:val="single" w:sz="4" w:space="0" w:color="BFBFBF"/>
              <w:right w:val="single" w:sz="4" w:space="0" w:color="BFBFBF"/>
            </w:tcBorders>
            <w:shd w:val="clear" w:color="auto" w:fill="auto"/>
            <w:tcMar>
              <w:top w:w="144" w:type="dxa"/>
              <w:left w:w="115" w:type="dxa"/>
              <w:right w:w="115" w:type="dxa"/>
            </w:tcMar>
            <w:hideMark/>
          </w:tcPr>
          <w:p w14:paraId="256CD4DE"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7F7"/>
            <w:tcMar>
              <w:top w:w="144" w:type="dxa"/>
              <w:left w:w="115" w:type="dxa"/>
              <w:right w:w="115" w:type="dxa"/>
            </w:tcMar>
            <w:hideMark/>
          </w:tcPr>
          <w:p w14:paraId="5B2F06FD"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7F7"/>
            <w:tcMar>
              <w:top w:w="144" w:type="dxa"/>
              <w:left w:w="115" w:type="dxa"/>
              <w:right w:w="115" w:type="dxa"/>
            </w:tcMar>
            <w:hideMark/>
          </w:tcPr>
          <w:p w14:paraId="362BF68C"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7F7"/>
            <w:tcMar>
              <w:top w:w="144" w:type="dxa"/>
              <w:left w:w="115" w:type="dxa"/>
              <w:right w:w="115" w:type="dxa"/>
            </w:tcMar>
            <w:hideMark/>
          </w:tcPr>
          <w:p w14:paraId="4F9E1C25"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1786" w:type="dxa"/>
            <w:tcBorders>
              <w:top w:val="single" w:sz="4" w:space="0" w:color="BFBFBF"/>
              <w:left w:val="single" w:sz="18" w:space="0" w:color="BFBFBF" w:themeColor="background1" w:themeShade="BF"/>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7FAA959F" w14:textId="77777777" w:rsidR="009B5169" w:rsidRPr="009B5169" w:rsidRDefault="009B5169" w:rsidP="009B5169">
            <w:pPr>
              <w:jc w:val="center"/>
              <w:rPr>
                <w:rFonts w:cs="Calibri"/>
                <w:b/>
                <w:bCs/>
                <w:color w:val="FFFFFF"/>
                <w:szCs w:val="20"/>
              </w:rPr>
            </w:pPr>
            <w:r w:rsidRPr="009B5169">
              <w:rPr>
                <w:rFonts w:cs="Calibri"/>
                <w:b/>
                <w:bCs/>
                <w:color w:val="FFFFFF"/>
                <w:szCs w:val="20"/>
              </w:rPr>
              <w:t> </w:t>
            </w:r>
          </w:p>
        </w:tc>
      </w:tr>
      <w:tr w:rsidR="008A4884" w:rsidRPr="009B5169" w14:paraId="7DDD57DD" w14:textId="77777777" w:rsidTr="00A042D2">
        <w:trPr>
          <w:trHeight w:val="1066"/>
        </w:trPr>
        <w:tc>
          <w:tcPr>
            <w:tcW w:w="1442" w:type="dxa"/>
            <w:tcBorders>
              <w:top w:val="nil"/>
              <w:left w:val="single" w:sz="4" w:space="0" w:color="BFBFBF"/>
              <w:bottom w:val="single" w:sz="4" w:space="0" w:color="BFBFBF"/>
              <w:right w:val="single" w:sz="4" w:space="0" w:color="BFBFBF"/>
            </w:tcBorders>
            <w:shd w:val="clear" w:color="000000" w:fill="F7F9FB"/>
            <w:tcMar>
              <w:top w:w="144" w:type="dxa"/>
              <w:left w:w="115" w:type="dxa"/>
              <w:right w:w="115" w:type="dxa"/>
            </w:tcMar>
            <w:hideMark/>
          </w:tcPr>
          <w:p w14:paraId="48AEC410"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73A47DC4"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0879ADE2"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9FB"/>
            <w:tcMar>
              <w:top w:w="144" w:type="dxa"/>
              <w:left w:w="115" w:type="dxa"/>
              <w:right w:w="115" w:type="dxa"/>
            </w:tcMar>
            <w:hideMark/>
          </w:tcPr>
          <w:p w14:paraId="3F107D4F"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9FB"/>
            <w:tcMar>
              <w:top w:w="144" w:type="dxa"/>
              <w:left w:w="115" w:type="dxa"/>
              <w:right w:w="115" w:type="dxa"/>
            </w:tcMar>
            <w:hideMark/>
          </w:tcPr>
          <w:p w14:paraId="76A4211A"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9FB"/>
            <w:tcMar>
              <w:top w:w="144" w:type="dxa"/>
              <w:left w:w="115" w:type="dxa"/>
              <w:right w:w="115" w:type="dxa"/>
            </w:tcMar>
            <w:hideMark/>
          </w:tcPr>
          <w:p w14:paraId="1196E7BF"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4369" w:type="dxa"/>
            <w:tcBorders>
              <w:top w:val="nil"/>
              <w:left w:val="single" w:sz="18" w:space="0" w:color="BFBFBF" w:themeColor="background1" w:themeShade="BF"/>
              <w:bottom w:val="single" w:sz="4" w:space="0" w:color="BFBFBF"/>
              <w:right w:val="single" w:sz="4" w:space="0" w:color="BFBFBF"/>
            </w:tcBorders>
            <w:shd w:val="clear" w:color="auto" w:fill="auto"/>
            <w:tcMar>
              <w:top w:w="144" w:type="dxa"/>
              <w:left w:w="115" w:type="dxa"/>
              <w:right w:w="115" w:type="dxa"/>
            </w:tcMar>
            <w:hideMark/>
          </w:tcPr>
          <w:p w14:paraId="65454341"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7F7"/>
            <w:tcMar>
              <w:top w:w="144" w:type="dxa"/>
              <w:left w:w="115" w:type="dxa"/>
              <w:right w:w="115" w:type="dxa"/>
            </w:tcMar>
            <w:hideMark/>
          </w:tcPr>
          <w:p w14:paraId="2D320FA6"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7F7"/>
            <w:tcMar>
              <w:top w:w="144" w:type="dxa"/>
              <w:left w:w="115" w:type="dxa"/>
              <w:right w:w="115" w:type="dxa"/>
            </w:tcMar>
            <w:hideMark/>
          </w:tcPr>
          <w:p w14:paraId="748F1085"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7F7"/>
            <w:tcMar>
              <w:top w:w="144" w:type="dxa"/>
              <w:left w:w="115" w:type="dxa"/>
              <w:right w:w="115" w:type="dxa"/>
            </w:tcMar>
            <w:hideMark/>
          </w:tcPr>
          <w:p w14:paraId="2F79A784"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1786" w:type="dxa"/>
            <w:tcBorders>
              <w:top w:val="single" w:sz="4" w:space="0" w:color="BFBFBF"/>
              <w:left w:val="single" w:sz="18" w:space="0" w:color="BFBFBF" w:themeColor="background1" w:themeShade="BF"/>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691C4DB0" w14:textId="77777777" w:rsidR="009B5169" w:rsidRPr="009B5169" w:rsidRDefault="009B5169" w:rsidP="009B5169">
            <w:pPr>
              <w:jc w:val="center"/>
              <w:rPr>
                <w:rFonts w:cs="Calibri"/>
                <w:b/>
                <w:bCs/>
                <w:color w:val="000000"/>
                <w:szCs w:val="20"/>
              </w:rPr>
            </w:pPr>
            <w:r w:rsidRPr="009B5169">
              <w:rPr>
                <w:rFonts w:cs="Calibri"/>
                <w:b/>
                <w:bCs/>
                <w:color w:val="000000"/>
                <w:szCs w:val="20"/>
              </w:rPr>
              <w:t> </w:t>
            </w:r>
          </w:p>
        </w:tc>
      </w:tr>
      <w:tr w:rsidR="008A4884" w:rsidRPr="009B5169" w14:paraId="70160790" w14:textId="77777777" w:rsidTr="00A042D2">
        <w:trPr>
          <w:trHeight w:val="1066"/>
        </w:trPr>
        <w:tc>
          <w:tcPr>
            <w:tcW w:w="1442" w:type="dxa"/>
            <w:tcBorders>
              <w:top w:val="nil"/>
              <w:left w:val="single" w:sz="4" w:space="0" w:color="BFBFBF"/>
              <w:bottom w:val="single" w:sz="4" w:space="0" w:color="BFBFBF"/>
              <w:right w:val="single" w:sz="4" w:space="0" w:color="BFBFBF"/>
            </w:tcBorders>
            <w:shd w:val="clear" w:color="000000" w:fill="F7F9FB"/>
            <w:tcMar>
              <w:top w:w="144" w:type="dxa"/>
              <w:left w:w="115" w:type="dxa"/>
              <w:right w:w="115" w:type="dxa"/>
            </w:tcMar>
            <w:hideMark/>
          </w:tcPr>
          <w:p w14:paraId="2F80ADF3"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769E1612"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29C1A5BB"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9FB"/>
            <w:tcMar>
              <w:top w:w="144" w:type="dxa"/>
              <w:left w:w="115" w:type="dxa"/>
              <w:right w:w="115" w:type="dxa"/>
            </w:tcMar>
            <w:hideMark/>
          </w:tcPr>
          <w:p w14:paraId="04FFADB6"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9FB"/>
            <w:tcMar>
              <w:top w:w="144" w:type="dxa"/>
              <w:left w:w="115" w:type="dxa"/>
              <w:right w:w="115" w:type="dxa"/>
            </w:tcMar>
            <w:hideMark/>
          </w:tcPr>
          <w:p w14:paraId="5FB7CA20"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9FB"/>
            <w:tcMar>
              <w:top w:w="144" w:type="dxa"/>
              <w:left w:w="115" w:type="dxa"/>
              <w:right w:w="115" w:type="dxa"/>
            </w:tcMar>
            <w:hideMark/>
          </w:tcPr>
          <w:p w14:paraId="28D21182"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4369" w:type="dxa"/>
            <w:tcBorders>
              <w:top w:val="nil"/>
              <w:left w:val="single" w:sz="18" w:space="0" w:color="BFBFBF" w:themeColor="background1" w:themeShade="BF"/>
              <w:bottom w:val="single" w:sz="4" w:space="0" w:color="BFBFBF"/>
              <w:right w:val="single" w:sz="4" w:space="0" w:color="BFBFBF"/>
            </w:tcBorders>
            <w:shd w:val="clear" w:color="auto" w:fill="auto"/>
            <w:tcMar>
              <w:top w:w="144" w:type="dxa"/>
              <w:left w:w="115" w:type="dxa"/>
              <w:right w:w="115" w:type="dxa"/>
            </w:tcMar>
            <w:hideMark/>
          </w:tcPr>
          <w:p w14:paraId="1DF66093"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7F7"/>
            <w:tcMar>
              <w:top w:w="144" w:type="dxa"/>
              <w:left w:w="115" w:type="dxa"/>
              <w:right w:w="115" w:type="dxa"/>
            </w:tcMar>
            <w:hideMark/>
          </w:tcPr>
          <w:p w14:paraId="0FE3B1A9"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7F7"/>
            <w:tcMar>
              <w:top w:w="144" w:type="dxa"/>
              <w:left w:w="115" w:type="dxa"/>
              <w:right w:w="115" w:type="dxa"/>
            </w:tcMar>
            <w:hideMark/>
          </w:tcPr>
          <w:p w14:paraId="2D235419"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7F7"/>
            <w:tcMar>
              <w:top w:w="144" w:type="dxa"/>
              <w:left w:w="115" w:type="dxa"/>
              <w:right w:w="115" w:type="dxa"/>
            </w:tcMar>
            <w:hideMark/>
          </w:tcPr>
          <w:p w14:paraId="3F5E034C"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1786" w:type="dxa"/>
            <w:tcBorders>
              <w:top w:val="single" w:sz="4" w:space="0" w:color="BFBFBF"/>
              <w:left w:val="single" w:sz="18" w:space="0" w:color="BFBFBF" w:themeColor="background1" w:themeShade="BF"/>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14B147A3" w14:textId="77777777" w:rsidR="009B5169" w:rsidRPr="009B5169" w:rsidRDefault="009B5169" w:rsidP="009B5169">
            <w:pPr>
              <w:jc w:val="center"/>
              <w:rPr>
                <w:rFonts w:cs="Calibri"/>
                <w:b/>
                <w:bCs/>
                <w:color w:val="000000"/>
                <w:szCs w:val="20"/>
              </w:rPr>
            </w:pPr>
            <w:r w:rsidRPr="009B5169">
              <w:rPr>
                <w:rFonts w:cs="Calibri"/>
                <w:b/>
                <w:bCs/>
                <w:color w:val="000000"/>
                <w:szCs w:val="20"/>
              </w:rPr>
              <w:t> </w:t>
            </w:r>
          </w:p>
        </w:tc>
      </w:tr>
      <w:tr w:rsidR="008A4884" w:rsidRPr="009B5169" w14:paraId="0C34B5B2" w14:textId="77777777" w:rsidTr="00A042D2">
        <w:trPr>
          <w:trHeight w:val="1066"/>
        </w:trPr>
        <w:tc>
          <w:tcPr>
            <w:tcW w:w="1442" w:type="dxa"/>
            <w:tcBorders>
              <w:top w:val="nil"/>
              <w:left w:val="single" w:sz="4" w:space="0" w:color="BFBFBF"/>
              <w:bottom w:val="single" w:sz="4" w:space="0" w:color="BFBFBF"/>
              <w:right w:val="single" w:sz="4" w:space="0" w:color="BFBFBF"/>
            </w:tcBorders>
            <w:shd w:val="clear" w:color="000000" w:fill="F7F9FB"/>
            <w:tcMar>
              <w:top w:w="144" w:type="dxa"/>
              <w:left w:w="115" w:type="dxa"/>
              <w:right w:w="115" w:type="dxa"/>
            </w:tcMar>
            <w:hideMark/>
          </w:tcPr>
          <w:p w14:paraId="182D06DE"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126D2753"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nil"/>
              <w:left w:val="nil"/>
              <w:bottom w:val="single" w:sz="4" w:space="0" w:color="BFBFBF"/>
              <w:right w:val="single" w:sz="4" w:space="0" w:color="BFBFBF"/>
            </w:tcBorders>
            <w:shd w:val="clear" w:color="auto" w:fill="auto"/>
            <w:tcMar>
              <w:top w:w="144" w:type="dxa"/>
              <w:left w:w="115" w:type="dxa"/>
              <w:right w:w="115" w:type="dxa"/>
            </w:tcMar>
            <w:hideMark/>
          </w:tcPr>
          <w:p w14:paraId="008A693B"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9FB"/>
            <w:tcMar>
              <w:top w:w="144" w:type="dxa"/>
              <w:left w:w="115" w:type="dxa"/>
              <w:right w:w="115" w:type="dxa"/>
            </w:tcMar>
            <w:hideMark/>
          </w:tcPr>
          <w:p w14:paraId="58F3BA40"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9FB"/>
            <w:tcMar>
              <w:top w:w="144" w:type="dxa"/>
              <w:left w:w="115" w:type="dxa"/>
              <w:right w:w="115" w:type="dxa"/>
            </w:tcMar>
            <w:hideMark/>
          </w:tcPr>
          <w:p w14:paraId="193CFD79"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9FB"/>
            <w:tcMar>
              <w:top w:w="144" w:type="dxa"/>
              <w:left w:w="115" w:type="dxa"/>
              <w:right w:w="115" w:type="dxa"/>
            </w:tcMar>
            <w:hideMark/>
          </w:tcPr>
          <w:p w14:paraId="53D4D031"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4369" w:type="dxa"/>
            <w:tcBorders>
              <w:top w:val="nil"/>
              <w:left w:val="single" w:sz="18" w:space="0" w:color="BFBFBF" w:themeColor="background1" w:themeShade="BF"/>
              <w:bottom w:val="single" w:sz="4" w:space="0" w:color="BFBFBF"/>
              <w:right w:val="single" w:sz="4" w:space="0" w:color="BFBFBF"/>
            </w:tcBorders>
            <w:shd w:val="clear" w:color="auto" w:fill="auto"/>
            <w:tcMar>
              <w:top w:w="144" w:type="dxa"/>
              <w:left w:w="115" w:type="dxa"/>
              <w:right w:w="115" w:type="dxa"/>
            </w:tcMar>
            <w:hideMark/>
          </w:tcPr>
          <w:p w14:paraId="2643BB59"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single" w:sz="4" w:space="0" w:color="BFBFBF"/>
            </w:tcBorders>
            <w:shd w:val="clear" w:color="000000" w:fill="F7F7F7"/>
            <w:tcMar>
              <w:top w:w="144" w:type="dxa"/>
              <w:left w:w="115" w:type="dxa"/>
              <w:right w:w="115" w:type="dxa"/>
            </w:tcMar>
            <w:hideMark/>
          </w:tcPr>
          <w:p w14:paraId="0F770D1E"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nil"/>
              <w:left w:val="nil"/>
              <w:bottom w:val="single" w:sz="4" w:space="0" w:color="BFBFBF"/>
              <w:right w:val="double" w:sz="6" w:space="0" w:color="BFBFBF"/>
            </w:tcBorders>
            <w:shd w:val="clear" w:color="000000" w:fill="F7F7F7"/>
            <w:tcMar>
              <w:top w:w="144" w:type="dxa"/>
              <w:left w:w="115" w:type="dxa"/>
              <w:right w:w="115" w:type="dxa"/>
            </w:tcMar>
            <w:hideMark/>
          </w:tcPr>
          <w:p w14:paraId="653EEBD2"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nil"/>
              <w:left w:val="nil"/>
              <w:bottom w:val="single" w:sz="4" w:space="0" w:color="BFBFBF"/>
              <w:right w:val="single" w:sz="18" w:space="0" w:color="BFBFBF" w:themeColor="background1" w:themeShade="BF"/>
            </w:tcBorders>
            <w:shd w:val="clear" w:color="000000" w:fill="F7F7F7"/>
            <w:tcMar>
              <w:top w:w="144" w:type="dxa"/>
              <w:left w:w="115" w:type="dxa"/>
              <w:right w:w="115" w:type="dxa"/>
            </w:tcMar>
            <w:hideMark/>
          </w:tcPr>
          <w:p w14:paraId="39E9D2C6"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1786" w:type="dxa"/>
            <w:tcBorders>
              <w:top w:val="single" w:sz="4" w:space="0" w:color="BFBFBF"/>
              <w:left w:val="single" w:sz="18" w:space="0" w:color="BFBFBF" w:themeColor="background1" w:themeShade="BF"/>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5A47B697" w14:textId="77777777" w:rsidR="009B5169" w:rsidRPr="009B5169" w:rsidRDefault="009B5169" w:rsidP="009B5169">
            <w:pPr>
              <w:jc w:val="center"/>
              <w:rPr>
                <w:rFonts w:cs="Calibri"/>
                <w:b/>
                <w:bCs/>
                <w:color w:val="000000"/>
                <w:szCs w:val="20"/>
              </w:rPr>
            </w:pPr>
            <w:r w:rsidRPr="009B5169">
              <w:rPr>
                <w:rFonts w:cs="Calibri"/>
                <w:b/>
                <w:bCs/>
                <w:color w:val="000000"/>
                <w:szCs w:val="20"/>
              </w:rPr>
              <w:t> </w:t>
            </w:r>
          </w:p>
        </w:tc>
      </w:tr>
      <w:tr w:rsidR="008A4884" w:rsidRPr="009B5169" w14:paraId="05C24AC6" w14:textId="77777777" w:rsidTr="00A042D2">
        <w:trPr>
          <w:trHeight w:val="1066"/>
        </w:trPr>
        <w:tc>
          <w:tcPr>
            <w:tcW w:w="1442" w:type="dxa"/>
            <w:tcBorders>
              <w:top w:val="single" w:sz="4" w:space="0" w:color="BFBFBF"/>
              <w:left w:val="single" w:sz="4" w:space="0" w:color="BFBFBF"/>
              <w:bottom w:val="single" w:sz="24" w:space="0" w:color="BFBFBF" w:themeColor="background1" w:themeShade="BF"/>
              <w:right w:val="single" w:sz="4" w:space="0" w:color="BFBFBF"/>
            </w:tcBorders>
            <w:shd w:val="clear" w:color="000000" w:fill="F7F9FB"/>
            <w:tcMar>
              <w:top w:w="144" w:type="dxa"/>
              <w:left w:w="115" w:type="dxa"/>
              <w:right w:w="115" w:type="dxa"/>
            </w:tcMar>
            <w:hideMark/>
          </w:tcPr>
          <w:p w14:paraId="5D2B2449"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single" w:sz="4" w:space="0" w:color="BFBFBF"/>
              <w:left w:val="nil"/>
              <w:bottom w:val="single" w:sz="24" w:space="0" w:color="BFBFBF" w:themeColor="background1" w:themeShade="BF"/>
              <w:right w:val="single" w:sz="4" w:space="0" w:color="BFBFBF"/>
            </w:tcBorders>
            <w:shd w:val="clear" w:color="auto" w:fill="auto"/>
            <w:tcMar>
              <w:top w:w="144" w:type="dxa"/>
              <w:left w:w="115" w:type="dxa"/>
              <w:right w:w="115" w:type="dxa"/>
            </w:tcMar>
            <w:hideMark/>
          </w:tcPr>
          <w:p w14:paraId="5B1BEE51" w14:textId="77777777" w:rsidR="009B5169" w:rsidRPr="009B5169" w:rsidRDefault="009B5169" w:rsidP="009B5169">
            <w:pPr>
              <w:rPr>
                <w:rFonts w:cs="Calibri"/>
                <w:color w:val="000000"/>
                <w:szCs w:val="20"/>
              </w:rPr>
            </w:pPr>
            <w:r w:rsidRPr="009B5169">
              <w:rPr>
                <w:rFonts w:cs="Calibri"/>
                <w:color w:val="000000"/>
                <w:szCs w:val="20"/>
              </w:rPr>
              <w:t> </w:t>
            </w:r>
          </w:p>
        </w:tc>
        <w:tc>
          <w:tcPr>
            <w:tcW w:w="2690" w:type="dxa"/>
            <w:tcBorders>
              <w:top w:val="single" w:sz="4" w:space="0" w:color="BFBFBF"/>
              <w:left w:val="nil"/>
              <w:bottom w:val="single" w:sz="24" w:space="0" w:color="BFBFBF" w:themeColor="background1" w:themeShade="BF"/>
              <w:right w:val="single" w:sz="4" w:space="0" w:color="BFBFBF"/>
            </w:tcBorders>
            <w:shd w:val="clear" w:color="auto" w:fill="auto"/>
            <w:tcMar>
              <w:top w:w="144" w:type="dxa"/>
              <w:left w:w="115" w:type="dxa"/>
              <w:right w:w="115" w:type="dxa"/>
            </w:tcMar>
            <w:hideMark/>
          </w:tcPr>
          <w:p w14:paraId="5992858C"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single" w:sz="4" w:space="0" w:color="BFBFBF"/>
              <w:left w:val="nil"/>
              <w:bottom w:val="single" w:sz="24" w:space="0" w:color="BFBFBF" w:themeColor="background1" w:themeShade="BF"/>
              <w:right w:val="single" w:sz="4" w:space="0" w:color="BFBFBF"/>
            </w:tcBorders>
            <w:shd w:val="clear" w:color="000000" w:fill="F7F9FB"/>
            <w:tcMar>
              <w:top w:w="144" w:type="dxa"/>
              <w:left w:w="115" w:type="dxa"/>
              <w:right w:w="115" w:type="dxa"/>
            </w:tcMar>
            <w:hideMark/>
          </w:tcPr>
          <w:p w14:paraId="651A29D1"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single" w:sz="4" w:space="0" w:color="BFBFBF"/>
              <w:left w:val="nil"/>
              <w:bottom w:val="single" w:sz="24" w:space="0" w:color="BFBFBF" w:themeColor="background1" w:themeShade="BF"/>
              <w:right w:val="double" w:sz="6" w:space="0" w:color="BFBFBF"/>
            </w:tcBorders>
            <w:shd w:val="clear" w:color="000000" w:fill="F7F9FB"/>
            <w:tcMar>
              <w:top w:w="144" w:type="dxa"/>
              <w:left w:w="115" w:type="dxa"/>
              <w:right w:w="115" w:type="dxa"/>
            </w:tcMar>
            <w:hideMark/>
          </w:tcPr>
          <w:p w14:paraId="37C32E96"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single" w:sz="4" w:space="0" w:color="BFBFBF"/>
              <w:left w:val="nil"/>
              <w:bottom w:val="single" w:sz="24" w:space="0" w:color="BFBFBF" w:themeColor="background1" w:themeShade="BF"/>
              <w:right w:val="single" w:sz="18" w:space="0" w:color="BFBFBF" w:themeColor="background1" w:themeShade="BF"/>
            </w:tcBorders>
            <w:shd w:val="clear" w:color="000000" w:fill="F7F9FB"/>
            <w:tcMar>
              <w:top w:w="144" w:type="dxa"/>
              <w:left w:w="115" w:type="dxa"/>
              <w:right w:w="115" w:type="dxa"/>
            </w:tcMar>
            <w:hideMark/>
          </w:tcPr>
          <w:p w14:paraId="55DF0D67"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4369" w:type="dxa"/>
            <w:tcBorders>
              <w:top w:val="single" w:sz="4" w:space="0" w:color="BFBFBF"/>
              <w:left w:val="single" w:sz="18" w:space="0" w:color="BFBFBF" w:themeColor="background1" w:themeShade="BF"/>
              <w:bottom w:val="single" w:sz="24" w:space="0" w:color="BFBFBF" w:themeColor="background1" w:themeShade="BF"/>
              <w:right w:val="single" w:sz="4" w:space="0" w:color="BFBFBF"/>
            </w:tcBorders>
            <w:shd w:val="clear" w:color="auto" w:fill="auto"/>
            <w:tcMar>
              <w:top w:w="144" w:type="dxa"/>
              <w:left w:w="115" w:type="dxa"/>
              <w:right w:w="115" w:type="dxa"/>
            </w:tcMar>
            <w:hideMark/>
          </w:tcPr>
          <w:p w14:paraId="69120B3F"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single" w:sz="4" w:space="0" w:color="BFBFBF"/>
              <w:left w:val="nil"/>
              <w:bottom w:val="single" w:sz="24" w:space="0" w:color="BFBFBF" w:themeColor="background1" w:themeShade="BF"/>
              <w:right w:val="single" w:sz="4" w:space="0" w:color="BFBFBF"/>
            </w:tcBorders>
            <w:shd w:val="clear" w:color="000000" w:fill="F7F7F7"/>
            <w:tcMar>
              <w:top w:w="144" w:type="dxa"/>
              <w:left w:w="115" w:type="dxa"/>
              <w:right w:w="115" w:type="dxa"/>
            </w:tcMar>
            <w:hideMark/>
          </w:tcPr>
          <w:p w14:paraId="74466020" w14:textId="77777777" w:rsidR="009B5169" w:rsidRPr="009B5169" w:rsidRDefault="009B5169" w:rsidP="009B5169">
            <w:pPr>
              <w:rPr>
                <w:rFonts w:cs="Calibri"/>
                <w:color w:val="000000"/>
                <w:szCs w:val="20"/>
              </w:rPr>
            </w:pPr>
            <w:r w:rsidRPr="009B5169">
              <w:rPr>
                <w:rFonts w:cs="Calibri"/>
                <w:color w:val="000000"/>
                <w:szCs w:val="20"/>
              </w:rPr>
              <w:t> </w:t>
            </w:r>
          </w:p>
        </w:tc>
        <w:tc>
          <w:tcPr>
            <w:tcW w:w="1786" w:type="dxa"/>
            <w:tcBorders>
              <w:top w:val="single" w:sz="4" w:space="0" w:color="BFBFBF"/>
              <w:left w:val="nil"/>
              <w:bottom w:val="single" w:sz="24" w:space="0" w:color="BFBFBF" w:themeColor="background1" w:themeShade="BF"/>
              <w:right w:val="double" w:sz="6" w:space="0" w:color="BFBFBF"/>
            </w:tcBorders>
            <w:shd w:val="clear" w:color="000000" w:fill="F7F7F7"/>
            <w:tcMar>
              <w:top w:w="144" w:type="dxa"/>
              <w:left w:w="115" w:type="dxa"/>
              <w:right w:w="115" w:type="dxa"/>
            </w:tcMar>
            <w:hideMark/>
          </w:tcPr>
          <w:p w14:paraId="4AE2AF93" w14:textId="77777777" w:rsidR="009B5169" w:rsidRPr="009B5169" w:rsidRDefault="009B5169" w:rsidP="009B5169">
            <w:pPr>
              <w:rPr>
                <w:rFonts w:cs="Calibri"/>
                <w:color w:val="000000"/>
                <w:szCs w:val="20"/>
              </w:rPr>
            </w:pPr>
            <w:r w:rsidRPr="009B5169">
              <w:rPr>
                <w:rFonts w:cs="Calibri"/>
                <w:color w:val="000000"/>
                <w:szCs w:val="20"/>
              </w:rPr>
              <w:t> </w:t>
            </w:r>
          </w:p>
        </w:tc>
        <w:tc>
          <w:tcPr>
            <w:tcW w:w="1399" w:type="dxa"/>
            <w:tcBorders>
              <w:top w:val="single" w:sz="4" w:space="0" w:color="BFBFBF"/>
              <w:left w:val="nil"/>
              <w:bottom w:val="single" w:sz="24" w:space="0" w:color="BFBFBF" w:themeColor="background1" w:themeShade="BF"/>
              <w:right w:val="single" w:sz="18" w:space="0" w:color="BFBFBF" w:themeColor="background1" w:themeShade="BF"/>
            </w:tcBorders>
            <w:shd w:val="clear" w:color="000000" w:fill="F7F7F7"/>
            <w:tcMar>
              <w:top w:w="144" w:type="dxa"/>
              <w:left w:w="115" w:type="dxa"/>
              <w:right w:w="115" w:type="dxa"/>
            </w:tcMar>
            <w:hideMark/>
          </w:tcPr>
          <w:p w14:paraId="75766F4B" w14:textId="77777777" w:rsidR="009B5169" w:rsidRPr="009B5169" w:rsidRDefault="009B5169" w:rsidP="009B5169">
            <w:pPr>
              <w:rPr>
                <w:rFonts w:cs="Calibri"/>
                <w:b/>
                <w:bCs/>
                <w:color w:val="000000"/>
                <w:szCs w:val="20"/>
              </w:rPr>
            </w:pPr>
            <w:r w:rsidRPr="009B5169">
              <w:rPr>
                <w:rFonts w:cs="Calibri"/>
                <w:b/>
                <w:bCs/>
                <w:color w:val="000000"/>
                <w:szCs w:val="20"/>
              </w:rPr>
              <w:t> </w:t>
            </w:r>
          </w:p>
        </w:tc>
        <w:tc>
          <w:tcPr>
            <w:tcW w:w="1786" w:type="dxa"/>
            <w:tcBorders>
              <w:top w:val="single" w:sz="4" w:space="0" w:color="BFBFBF"/>
              <w:left w:val="single" w:sz="18" w:space="0" w:color="BFBFBF" w:themeColor="background1" w:themeShade="BF"/>
              <w:bottom w:val="single" w:sz="24" w:space="0" w:color="BFBFBF" w:themeColor="background1" w:themeShade="BF"/>
              <w:right w:val="single" w:sz="18" w:space="0" w:color="BFBFBF" w:themeColor="background1" w:themeShade="BF"/>
            </w:tcBorders>
            <w:shd w:val="clear" w:color="auto" w:fill="auto"/>
            <w:tcMar>
              <w:top w:w="144" w:type="dxa"/>
              <w:left w:w="115" w:type="dxa"/>
              <w:right w:w="115" w:type="dxa"/>
            </w:tcMar>
            <w:hideMark/>
          </w:tcPr>
          <w:p w14:paraId="5B9888BB" w14:textId="77777777" w:rsidR="009B5169" w:rsidRPr="009B5169" w:rsidRDefault="009B5169" w:rsidP="009B5169">
            <w:pPr>
              <w:jc w:val="center"/>
              <w:rPr>
                <w:rFonts w:cs="Calibri"/>
                <w:b/>
                <w:bCs/>
                <w:color w:val="000000"/>
                <w:szCs w:val="20"/>
              </w:rPr>
            </w:pPr>
            <w:r w:rsidRPr="009B5169">
              <w:rPr>
                <w:rFonts w:cs="Calibri"/>
                <w:b/>
                <w:bCs/>
                <w:color w:val="000000"/>
                <w:szCs w:val="20"/>
              </w:rPr>
              <w:t> </w:t>
            </w:r>
          </w:p>
        </w:tc>
      </w:tr>
    </w:tbl>
    <w:p w14:paraId="09BB436F" w14:textId="77777777" w:rsidR="009B5169" w:rsidRDefault="009B5169" w:rsidP="006B4529">
      <w:pPr>
        <w:rPr>
          <w:szCs w:val="20"/>
        </w:rPr>
        <w:sectPr w:rsidR="009B5169" w:rsidSect="009B5169">
          <w:footerReference w:type="even" r:id="rId13"/>
          <w:footerReference w:type="default" r:id="rId14"/>
          <w:pgSz w:w="24480" w:h="15840"/>
          <w:pgMar w:top="576" w:right="441" w:bottom="576" w:left="720" w:header="720" w:footer="518" w:gutter="0"/>
          <w:cols w:space="720"/>
          <w:titlePg/>
          <w:docGrid w:linePitch="360"/>
        </w:sectPr>
      </w:pPr>
    </w:p>
    <w:p w14:paraId="7016A0F5" w14:textId="77777777" w:rsidR="000D7A2A" w:rsidRDefault="000D7A2A">
      <w:pPr>
        <w:rPr>
          <w:szCs w:val="20"/>
        </w:rPr>
      </w:pPr>
    </w:p>
    <w:p w14:paraId="2F29DA94" w14:textId="77777777" w:rsidR="000D7A2A" w:rsidRDefault="000D7A2A">
      <w:pPr>
        <w:rPr>
          <w:szCs w:val="20"/>
        </w:rPr>
      </w:pPr>
    </w:p>
    <w:p w14:paraId="73B3381A" w14:textId="77777777" w:rsidR="000D7A2A" w:rsidRDefault="000D7A2A">
      <w:pPr>
        <w:rPr>
          <w:szCs w:val="20"/>
        </w:rPr>
      </w:pPr>
    </w:p>
    <w:p w14:paraId="3D7C4391" w14:textId="77777777" w:rsidR="000D7A2A" w:rsidRDefault="000D7A2A">
      <w:pPr>
        <w:rPr>
          <w:szCs w:val="20"/>
        </w:rPr>
      </w:pPr>
      <w:r>
        <w:rPr>
          <w:noProof/>
          <w:szCs w:val="20"/>
        </w:rPr>
        <w:drawing>
          <wp:inline distT="0" distB="0" distL="0" distR="0" wp14:anchorId="4454C2C5" wp14:editId="02C0E39A">
            <wp:extent cx="6858000" cy="692658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858000" cy="6926580"/>
                    </a:xfrm>
                    <a:prstGeom prst="rect">
                      <a:avLst/>
                    </a:prstGeom>
                  </pic:spPr>
                </pic:pic>
              </a:graphicData>
            </a:graphic>
          </wp:inline>
        </w:drawing>
      </w:r>
      <w:r>
        <w:rPr>
          <w:szCs w:val="20"/>
        </w:rPr>
        <w:br w:type="page"/>
      </w:r>
    </w:p>
    <w:bookmarkEnd w:id="4"/>
    <w:bookmarkEnd w:id="5"/>
    <w:bookmarkEnd w:id="6"/>
    <w:bookmarkEnd w:id="7"/>
    <w:bookmarkEnd w:id="8"/>
    <w:p w14:paraId="6338F0E8" w14:textId="77777777" w:rsidR="001968EE" w:rsidRPr="00682B27" w:rsidRDefault="001968EE" w:rsidP="001968EE">
      <w:pPr>
        <w:shd w:val="clear" w:color="auto" w:fill="FFFFFF"/>
        <w:rPr>
          <w:szCs w:val="21"/>
        </w:rPr>
      </w:pPr>
    </w:p>
    <w:p w14:paraId="1A7EEF51" w14:textId="77777777" w:rsidR="00C81141" w:rsidRPr="003D706E" w:rsidRDefault="00C81141"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452A3334" w14:textId="77777777" w:rsidTr="00682B27">
        <w:trPr>
          <w:trHeight w:val="3375"/>
        </w:trPr>
        <w:tc>
          <w:tcPr>
            <w:tcW w:w="10147" w:type="dxa"/>
          </w:tcPr>
          <w:p w14:paraId="12AFB3A5" w14:textId="77777777" w:rsidR="00A255C6" w:rsidRDefault="00A255C6" w:rsidP="001032AD">
            <w:pPr>
              <w:jc w:val="center"/>
              <w:rPr>
                <w:rFonts w:cs="Arial"/>
                <w:b/>
                <w:color w:val="000000" w:themeColor="text1"/>
                <w:sz w:val="20"/>
                <w:szCs w:val="20"/>
              </w:rPr>
            </w:pPr>
          </w:p>
          <w:p w14:paraId="798B83C6"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784B4407" w14:textId="77777777" w:rsidR="00FF51C2" w:rsidRPr="001546C7" w:rsidRDefault="00FF51C2" w:rsidP="001032AD">
            <w:pPr>
              <w:spacing w:line="276" w:lineRule="auto"/>
              <w:rPr>
                <w:rFonts w:cs="Arial"/>
                <w:color w:val="000000" w:themeColor="text1"/>
                <w:sz w:val="21"/>
                <w:szCs w:val="18"/>
              </w:rPr>
            </w:pPr>
          </w:p>
          <w:p w14:paraId="7A7DBF8B"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FB2788" w14:textId="77777777" w:rsidR="006B5ECE" w:rsidRDefault="006B5ECE" w:rsidP="001032AD">
      <w:pPr>
        <w:rPr>
          <w:b/>
          <w:color w:val="000000" w:themeColor="text1"/>
          <w:sz w:val="32"/>
          <w:szCs w:val="44"/>
        </w:rPr>
      </w:pPr>
    </w:p>
    <w:p w14:paraId="04287DDA" w14:textId="77777777" w:rsidR="00473A9E" w:rsidRDefault="00473A9E" w:rsidP="001032AD">
      <w:pPr>
        <w:rPr>
          <w:b/>
          <w:color w:val="000000" w:themeColor="text1"/>
          <w:sz w:val="32"/>
          <w:szCs w:val="44"/>
        </w:rPr>
      </w:pPr>
    </w:p>
    <w:p w14:paraId="2070C7F9" w14:textId="77777777" w:rsidR="00473A9E" w:rsidRPr="003D706E" w:rsidRDefault="00473A9E" w:rsidP="001032AD">
      <w:pPr>
        <w:rPr>
          <w:b/>
          <w:color w:val="000000" w:themeColor="text1"/>
          <w:sz w:val="32"/>
          <w:szCs w:val="44"/>
        </w:rPr>
      </w:pPr>
    </w:p>
    <w:sectPr w:rsidR="00473A9E" w:rsidRPr="003D706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A1CD" w14:textId="77777777" w:rsidR="00E4196C" w:rsidRDefault="00E4196C" w:rsidP="00F36FE0">
      <w:r>
        <w:separator/>
      </w:r>
    </w:p>
  </w:endnote>
  <w:endnote w:type="continuationSeparator" w:id="0">
    <w:p w14:paraId="53EF661D" w14:textId="77777777" w:rsidR="00E4196C" w:rsidRDefault="00E4196C"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3B7D4C88"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EDD6B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47902B1B"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00D2766A"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66F8C" w14:textId="77777777" w:rsidR="00E4196C" w:rsidRDefault="00E4196C" w:rsidP="00F36FE0">
      <w:r>
        <w:separator/>
      </w:r>
    </w:p>
  </w:footnote>
  <w:footnote w:type="continuationSeparator" w:id="0">
    <w:p w14:paraId="582CC486" w14:textId="77777777" w:rsidR="00E4196C" w:rsidRDefault="00E4196C"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6658686">
    <w:abstractNumId w:val="9"/>
  </w:num>
  <w:num w:numId="2" w16cid:durableId="1665234369">
    <w:abstractNumId w:val="8"/>
  </w:num>
  <w:num w:numId="3" w16cid:durableId="1658218516">
    <w:abstractNumId w:val="7"/>
  </w:num>
  <w:num w:numId="4" w16cid:durableId="2023823821">
    <w:abstractNumId w:val="6"/>
  </w:num>
  <w:num w:numId="5" w16cid:durableId="1380939316">
    <w:abstractNumId w:val="5"/>
  </w:num>
  <w:num w:numId="6" w16cid:durableId="541407398">
    <w:abstractNumId w:val="4"/>
  </w:num>
  <w:num w:numId="7" w16cid:durableId="563951616">
    <w:abstractNumId w:val="3"/>
  </w:num>
  <w:num w:numId="8" w16cid:durableId="1221554616">
    <w:abstractNumId w:val="2"/>
  </w:num>
  <w:num w:numId="9" w16cid:durableId="2128111128">
    <w:abstractNumId w:val="1"/>
  </w:num>
  <w:num w:numId="10" w16cid:durableId="1635256909">
    <w:abstractNumId w:val="0"/>
  </w:num>
  <w:num w:numId="11" w16cid:durableId="710691129">
    <w:abstractNumId w:val="26"/>
  </w:num>
  <w:num w:numId="12" w16cid:durableId="991372559">
    <w:abstractNumId w:val="40"/>
  </w:num>
  <w:num w:numId="13" w16cid:durableId="1563128239">
    <w:abstractNumId w:val="38"/>
  </w:num>
  <w:num w:numId="14" w16cid:durableId="179391849">
    <w:abstractNumId w:val="20"/>
  </w:num>
  <w:num w:numId="15" w16cid:durableId="1963995592">
    <w:abstractNumId w:val="14"/>
  </w:num>
  <w:num w:numId="16" w16cid:durableId="1580364408">
    <w:abstractNumId w:val="25"/>
  </w:num>
  <w:num w:numId="17" w16cid:durableId="1079405948">
    <w:abstractNumId w:val="32"/>
  </w:num>
  <w:num w:numId="18" w16cid:durableId="517893561">
    <w:abstractNumId w:val="18"/>
  </w:num>
  <w:num w:numId="19" w16cid:durableId="248782643">
    <w:abstractNumId w:val="16"/>
  </w:num>
  <w:num w:numId="20" w16cid:durableId="190340877">
    <w:abstractNumId w:val="33"/>
  </w:num>
  <w:num w:numId="21" w16cid:durableId="881022377">
    <w:abstractNumId w:val="17"/>
  </w:num>
  <w:num w:numId="22" w16cid:durableId="640111292">
    <w:abstractNumId w:val="30"/>
  </w:num>
  <w:num w:numId="23" w16cid:durableId="672873573">
    <w:abstractNumId w:val="41"/>
  </w:num>
  <w:num w:numId="24" w16cid:durableId="826701234">
    <w:abstractNumId w:val="37"/>
  </w:num>
  <w:num w:numId="25" w16cid:durableId="260531826">
    <w:abstractNumId w:val="13"/>
  </w:num>
  <w:num w:numId="26" w16cid:durableId="116415615">
    <w:abstractNumId w:val="35"/>
  </w:num>
  <w:num w:numId="27" w16cid:durableId="1200782745">
    <w:abstractNumId w:val="12"/>
  </w:num>
  <w:num w:numId="28" w16cid:durableId="679282343">
    <w:abstractNumId w:val="29"/>
  </w:num>
  <w:num w:numId="29" w16cid:durableId="14773642">
    <w:abstractNumId w:val="22"/>
  </w:num>
  <w:num w:numId="30" w16cid:durableId="144594086">
    <w:abstractNumId w:val="21"/>
  </w:num>
  <w:num w:numId="31" w16cid:durableId="1222906275">
    <w:abstractNumId w:val="31"/>
  </w:num>
  <w:num w:numId="32" w16cid:durableId="1588076539">
    <w:abstractNumId w:val="15"/>
  </w:num>
  <w:num w:numId="33" w16cid:durableId="461004196">
    <w:abstractNumId w:val="39"/>
  </w:num>
  <w:num w:numId="34" w16cid:durableId="1723213468">
    <w:abstractNumId w:val="10"/>
  </w:num>
  <w:num w:numId="35" w16cid:durableId="513883269">
    <w:abstractNumId w:val="36"/>
  </w:num>
  <w:num w:numId="36" w16cid:durableId="630286496">
    <w:abstractNumId w:val="24"/>
  </w:num>
  <w:num w:numId="37" w16cid:durableId="1149128136">
    <w:abstractNumId w:val="42"/>
  </w:num>
  <w:num w:numId="38" w16cid:durableId="1700743805">
    <w:abstractNumId w:val="19"/>
  </w:num>
  <w:num w:numId="39" w16cid:durableId="1175613367">
    <w:abstractNumId w:val="11"/>
  </w:num>
  <w:num w:numId="40" w16cid:durableId="158935250">
    <w:abstractNumId w:val="23"/>
  </w:num>
  <w:num w:numId="41" w16cid:durableId="336080073">
    <w:abstractNumId w:val="27"/>
  </w:num>
  <w:num w:numId="42" w16cid:durableId="1274750276">
    <w:abstractNumId w:val="28"/>
  </w:num>
  <w:num w:numId="43" w16cid:durableId="10477251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B4"/>
    <w:rsid w:val="000013C8"/>
    <w:rsid w:val="00016F6D"/>
    <w:rsid w:val="00031AF7"/>
    <w:rsid w:val="00036FF2"/>
    <w:rsid w:val="000413A5"/>
    <w:rsid w:val="00070153"/>
    <w:rsid w:val="000805F5"/>
    <w:rsid w:val="00097814"/>
    <w:rsid w:val="000B2B4E"/>
    <w:rsid w:val="000B3AA5"/>
    <w:rsid w:val="000C02F8"/>
    <w:rsid w:val="000C4DD4"/>
    <w:rsid w:val="000C5A84"/>
    <w:rsid w:val="000D5F7F"/>
    <w:rsid w:val="000D7482"/>
    <w:rsid w:val="000D7A2A"/>
    <w:rsid w:val="000E6090"/>
    <w:rsid w:val="000E7AF5"/>
    <w:rsid w:val="000F1D44"/>
    <w:rsid w:val="00102924"/>
    <w:rsid w:val="00102C82"/>
    <w:rsid w:val="001032AD"/>
    <w:rsid w:val="00104C09"/>
    <w:rsid w:val="0011091C"/>
    <w:rsid w:val="00111C4F"/>
    <w:rsid w:val="00121D51"/>
    <w:rsid w:val="001304C4"/>
    <w:rsid w:val="00133BBE"/>
    <w:rsid w:val="001472A1"/>
    <w:rsid w:val="00150B91"/>
    <w:rsid w:val="001546C7"/>
    <w:rsid w:val="0016036A"/>
    <w:rsid w:val="00172EE8"/>
    <w:rsid w:val="001756CC"/>
    <w:rsid w:val="001962A6"/>
    <w:rsid w:val="001968EE"/>
    <w:rsid w:val="001D1C87"/>
    <w:rsid w:val="001E0821"/>
    <w:rsid w:val="001E1863"/>
    <w:rsid w:val="001F66A6"/>
    <w:rsid w:val="00206944"/>
    <w:rsid w:val="00206A92"/>
    <w:rsid w:val="00213840"/>
    <w:rsid w:val="00232075"/>
    <w:rsid w:val="002453A2"/>
    <w:rsid w:val="002507EE"/>
    <w:rsid w:val="00260AD4"/>
    <w:rsid w:val="00262454"/>
    <w:rsid w:val="00294C13"/>
    <w:rsid w:val="00294C92"/>
    <w:rsid w:val="00296750"/>
    <w:rsid w:val="002A45FC"/>
    <w:rsid w:val="002A6488"/>
    <w:rsid w:val="002A74C4"/>
    <w:rsid w:val="002E4407"/>
    <w:rsid w:val="002E64D1"/>
    <w:rsid w:val="002F2C0D"/>
    <w:rsid w:val="002F39CD"/>
    <w:rsid w:val="00303C60"/>
    <w:rsid w:val="00321387"/>
    <w:rsid w:val="003266EA"/>
    <w:rsid w:val="00332DF6"/>
    <w:rsid w:val="00340643"/>
    <w:rsid w:val="003457E6"/>
    <w:rsid w:val="00345B4E"/>
    <w:rsid w:val="0036595F"/>
    <w:rsid w:val="003758D7"/>
    <w:rsid w:val="003804ED"/>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787D"/>
    <w:rsid w:val="00422668"/>
    <w:rsid w:val="00434DCB"/>
    <w:rsid w:val="0044265D"/>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50081C"/>
    <w:rsid w:val="005063BE"/>
    <w:rsid w:val="00507F71"/>
    <w:rsid w:val="00507FF4"/>
    <w:rsid w:val="00531F82"/>
    <w:rsid w:val="005345A7"/>
    <w:rsid w:val="00543EFB"/>
    <w:rsid w:val="00547183"/>
    <w:rsid w:val="00557C38"/>
    <w:rsid w:val="00562EE8"/>
    <w:rsid w:val="00574CA2"/>
    <w:rsid w:val="005913EC"/>
    <w:rsid w:val="005921CD"/>
    <w:rsid w:val="005933EA"/>
    <w:rsid w:val="005968C0"/>
    <w:rsid w:val="005A2BD6"/>
    <w:rsid w:val="005B7C30"/>
    <w:rsid w:val="005C1013"/>
    <w:rsid w:val="005C5515"/>
    <w:rsid w:val="005D0707"/>
    <w:rsid w:val="005E1B6B"/>
    <w:rsid w:val="005F5ABE"/>
    <w:rsid w:val="005F70B0"/>
    <w:rsid w:val="005F7B5D"/>
    <w:rsid w:val="006207F9"/>
    <w:rsid w:val="006316D7"/>
    <w:rsid w:val="006437C4"/>
    <w:rsid w:val="00660D04"/>
    <w:rsid w:val="00666161"/>
    <w:rsid w:val="00666651"/>
    <w:rsid w:val="00681EE0"/>
    <w:rsid w:val="00682B27"/>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5AC0"/>
    <w:rsid w:val="006F7CEF"/>
    <w:rsid w:val="00714325"/>
    <w:rsid w:val="00744E50"/>
    <w:rsid w:val="00752EDD"/>
    <w:rsid w:val="00756B3B"/>
    <w:rsid w:val="007604F3"/>
    <w:rsid w:val="00774101"/>
    <w:rsid w:val="0078197E"/>
    <w:rsid w:val="00782659"/>
    <w:rsid w:val="00783BAD"/>
    <w:rsid w:val="007940B3"/>
    <w:rsid w:val="007C0A2F"/>
    <w:rsid w:val="007D0331"/>
    <w:rsid w:val="007D12A9"/>
    <w:rsid w:val="007D181E"/>
    <w:rsid w:val="007E3DFF"/>
    <w:rsid w:val="007F08AA"/>
    <w:rsid w:val="007F4394"/>
    <w:rsid w:val="007F4423"/>
    <w:rsid w:val="00804DF9"/>
    <w:rsid w:val="00813A41"/>
    <w:rsid w:val="0081690B"/>
    <w:rsid w:val="00830077"/>
    <w:rsid w:val="008350B3"/>
    <w:rsid w:val="00842F42"/>
    <w:rsid w:val="0085124E"/>
    <w:rsid w:val="00863730"/>
    <w:rsid w:val="008646AE"/>
    <w:rsid w:val="008A38BB"/>
    <w:rsid w:val="008A4884"/>
    <w:rsid w:val="008A59FA"/>
    <w:rsid w:val="008B200C"/>
    <w:rsid w:val="008B4152"/>
    <w:rsid w:val="008B5577"/>
    <w:rsid w:val="008B7C7A"/>
    <w:rsid w:val="008C3ED9"/>
    <w:rsid w:val="008F0F82"/>
    <w:rsid w:val="008F73FB"/>
    <w:rsid w:val="008F74B0"/>
    <w:rsid w:val="009016C1"/>
    <w:rsid w:val="009152A8"/>
    <w:rsid w:val="00925A7C"/>
    <w:rsid w:val="00942BD8"/>
    <w:rsid w:val="00947233"/>
    <w:rsid w:val="00952AB1"/>
    <w:rsid w:val="009541D8"/>
    <w:rsid w:val="00977EFD"/>
    <w:rsid w:val="00982FC4"/>
    <w:rsid w:val="009A10DA"/>
    <w:rsid w:val="009A140C"/>
    <w:rsid w:val="009A7594"/>
    <w:rsid w:val="009B5169"/>
    <w:rsid w:val="009C2E35"/>
    <w:rsid w:val="009C4A98"/>
    <w:rsid w:val="009C6682"/>
    <w:rsid w:val="009D3ACD"/>
    <w:rsid w:val="009E1BA4"/>
    <w:rsid w:val="009E24C9"/>
    <w:rsid w:val="009E31FD"/>
    <w:rsid w:val="009E4A5C"/>
    <w:rsid w:val="009E71D3"/>
    <w:rsid w:val="009F028C"/>
    <w:rsid w:val="009F11F1"/>
    <w:rsid w:val="009F2DA0"/>
    <w:rsid w:val="00A042D2"/>
    <w:rsid w:val="00A06691"/>
    <w:rsid w:val="00A10D35"/>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6706"/>
    <w:rsid w:val="00AE12B5"/>
    <w:rsid w:val="00AE1A89"/>
    <w:rsid w:val="00AE5CE6"/>
    <w:rsid w:val="00B1033B"/>
    <w:rsid w:val="00B5531F"/>
    <w:rsid w:val="00B6435C"/>
    <w:rsid w:val="00B64FF5"/>
    <w:rsid w:val="00B73F9D"/>
    <w:rsid w:val="00B8487A"/>
    <w:rsid w:val="00B8500C"/>
    <w:rsid w:val="00B91333"/>
    <w:rsid w:val="00B97A54"/>
    <w:rsid w:val="00BA49BD"/>
    <w:rsid w:val="00BC38F6"/>
    <w:rsid w:val="00BC3D1E"/>
    <w:rsid w:val="00BC4CD6"/>
    <w:rsid w:val="00BC7F9D"/>
    <w:rsid w:val="00C12C0B"/>
    <w:rsid w:val="00C14705"/>
    <w:rsid w:val="00C3014C"/>
    <w:rsid w:val="00C32529"/>
    <w:rsid w:val="00C52DAA"/>
    <w:rsid w:val="00C73E17"/>
    <w:rsid w:val="00C74F3F"/>
    <w:rsid w:val="00C81141"/>
    <w:rsid w:val="00C868DE"/>
    <w:rsid w:val="00CA2CD6"/>
    <w:rsid w:val="00CA5E15"/>
    <w:rsid w:val="00CA6F96"/>
    <w:rsid w:val="00CB4DF0"/>
    <w:rsid w:val="00CB5333"/>
    <w:rsid w:val="00CB7FA5"/>
    <w:rsid w:val="00CC6ABC"/>
    <w:rsid w:val="00CD2479"/>
    <w:rsid w:val="00CF7C60"/>
    <w:rsid w:val="00D022DF"/>
    <w:rsid w:val="00D04BD0"/>
    <w:rsid w:val="00D166A3"/>
    <w:rsid w:val="00D2118F"/>
    <w:rsid w:val="00D22A1E"/>
    <w:rsid w:val="00D247D2"/>
    <w:rsid w:val="00D2644E"/>
    <w:rsid w:val="00D26580"/>
    <w:rsid w:val="00D4690E"/>
    <w:rsid w:val="00D60C39"/>
    <w:rsid w:val="00D660EC"/>
    <w:rsid w:val="00D675F4"/>
    <w:rsid w:val="00D82ADF"/>
    <w:rsid w:val="00D90B36"/>
    <w:rsid w:val="00DB11CA"/>
    <w:rsid w:val="00DB1AE1"/>
    <w:rsid w:val="00DC0582"/>
    <w:rsid w:val="00DE1475"/>
    <w:rsid w:val="00E0014C"/>
    <w:rsid w:val="00E0301A"/>
    <w:rsid w:val="00E06662"/>
    <w:rsid w:val="00E11F52"/>
    <w:rsid w:val="00E1328E"/>
    <w:rsid w:val="00E238AC"/>
    <w:rsid w:val="00E3303E"/>
    <w:rsid w:val="00E4196C"/>
    <w:rsid w:val="00E465B4"/>
    <w:rsid w:val="00E62BF6"/>
    <w:rsid w:val="00E64F15"/>
    <w:rsid w:val="00E702FC"/>
    <w:rsid w:val="00E7322A"/>
    <w:rsid w:val="00E8348B"/>
    <w:rsid w:val="00E85804"/>
    <w:rsid w:val="00E87354"/>
    <w:rsid w:val="00E942CC"/>
    <w:rsid w:val="00E95C18"/>
    <w:rsid w:val="00E97F89"/>
    <w:rsid w:val="00EB23F8"/>
    <w:rsid w:val="00EC3CDB"/>
    <w:rsid w:val="00F05EE6"/>
    <w:rsid w:val="00F06218"/>
    <w:rsid w:val="00F11F7B"/>
    <w:rsid w:val="00F200A5"/>
    <w:rsid w:val="00F30326"/>
    <w:rsid w:val="00F36FE0"/>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AC83A"/>
  <w15:docId w15:val="{9F6C89A6-D658-DF47-A06D-B1E81C10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3166">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18361324">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77&amp;utm_source=integrated+content&amp;utm_campaign=/content/project-risk-templates&amp;utm_medium=Project+Risk+Assessment+doc+11377&amp;lpa=Project+Risk+Assessment+doc+11377&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Risk-Assessmen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IC-Project-Risk-Assessment-Template_WORD.dotx</Template>
  <TotalTime>1</TotalTime>
  <Pages>3</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2</cp:revision>
  <cp:lastPrinted>2020-08-17T03:55:00Z</cp:lastPrinted>
  <dcterms:created xsi:type="dcterms:W3CDTF">2022-03-21T22:35:00Z</dcterms:created>
  <dcterms:modified xsi:type="dcterms:W3CDTF">2022-04-29T21:32:00Z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