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75AD" w14:textId="7E759AFE" w:rsidR="008051D3" w:rsidRPr="008051D3" w:rsidRDefault="00C805C2" w:rsidP="0045153B">
      <w:pPr>
        <w:spacing w:after="0" w:line="240" w:lineRule="auto"/>
        <w:rPr>
          <w:b/>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8051D3">
        <w:rPr>
          <w:rFonts w:cs="Arial"/>
          <w:b/>
          <w:noProof/>
          <w:color w:val="595959" w:themeColor="text1" w:themeTint="A6"/>
          <w:sz w:val="46"/>
          <w:szCs w:val="46"/>
        </w:rPr>
        <w:drawing>
          <wp:anchor distT="0" distB="0" distL="114300" distR="114300" simplePos="0" relativeHeight="251659264" behindDoc="1" locked="0" layoutInCell="1" allowOverlap="1" wp14:anchorId="0429AEE4" wp14:editId="370224E8">
            <wp:simplePos x="0" y="0"/>
            <wp:positionH relativeFrom="column">
              <wp:posOffset>5819619</wp:posOffset>
            </wp:positionH>
            <wp:positionV relativeFrom="paragraph">
              <wp:posOffset>11205</wp:posOffset>
            </wp:positionV>
            <wp:extent cx="3424542" cy="474562"/>
            <wp:effectExtent l="0" t="0" r="508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439024" cy="47656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81ABE" w:rsidRPr="008051D3">
        <w:rPr>
          <w:b/>
          <w:color w:val="595959" w:themeColor="text1" w:themeTint="A6"/>
          <w:sz w:val="46"/>
          <w:szCs w:val="46"/>
        </w:rPr>
        <w:t xml:space="preserve">PROJECT </w:t>
      </w:r>
      <w:r w:rsidR="008051D3" w:rsidRPr="008051D3">
        <w:rPr>
          <w:b/>
          <w:color w:val="595959" w:themeColor="text1" w:themeTint="A6"/>
          <w:sz w:val="46"/>
          <w:szCs w:val="46"/>
        </w:rPr>
        <w:t>RISK MITIGATION</w:t>
      </w:r>
      <w:r w:rsidR="00281ABE" w:rsidRPr="008051D3">
        <w:rPr>
          <w:b/>
          <w:color w:val="595959" w:themeColor="text1" w:themeTint="A6"/>
          <w:sz w:val="46"/>
          <w:szCs w:val="46"/>
        </w:rPr>
        <w:t xml:space="preserve"> </w:t>
      </w:r>
      <w:r w:rsidR="00654B0E">
        <w:rPr>
          <w:b/>
          <w:color w:val="595959" w:themeColor="text1" w:themeTint="A6"/>
          <w:sz w:val="46"/>
          <w:szCs w:val="46"/>
        </w:rPr>
        <w:t xml:space="preserve"> </w:t>
      </w:r>
      <w:r w:rsidR="00654B0E">
        <w:rPr>
          <w:b/>
          <w:color w:val="595959" w:themeColor="text1" w:themeTint="A6"/>
          <w:sz w:val="46"/>
          <w:szCs w:val="46"/>
        </w:rPr>
        <w:tab/>
        <w:t xml:space="preserve"> </w:t>
      </w:r>
      <w:r w:rsidR="00654B0E">
        <w:rPr>
          <w:b/>
          <w:color w:val="595959" w:themeColor="text1" w:themeTint="A6"/>
          <w:sz w:val="46"/>
          <w:szCs w:val="46"/>
        </w:rPr>
        <w:tab/>
      </w:r>
      <w:r w:rsidR="00654B0E">
        <w:rPr>
          <w:b/>
          <w:color w:val="595959" w:themeColor="text1" w:themeTint="A6"/>
          <w:sz w:val="46"/>
          <w:szCs w:val="46"/>
        </w:rPr>
        <w:tab/>
      </w:r>
    </w:p>
    <w:p w14:paraId="309FB185" w14:textId="1DC9776E" w:rsidR="003D75D2" w:rsidRPr="008051D3" w:rsidRDefault="007720B9" w:rsidP="0045153B">
      <w:pPr>
        <w:spacing w:after="0" w:line="240" w:lineRule="auto"/>
        <w:rPr>
          <w:b/>
          <w:color w:val="595959" w:themeColor="text1" w:themeTint="A6"/>
          <w:sz w:val="46"/>
          <w:szCs w:val="46"/>
        </w:rPr>
      </w:pPr>
      <w:r w:rsidRPr="008051D3">
        <w:rPr>
          <w:b/>
          <w:color w:val="595959" w:themeColor="text1" w:themeTint="A6"/>
          <w:sz w:val="46"/>
          <w:szCs w:val="46"/>
        </w:rPr>
        <w:t>CHECKLIST</w:t>
      </w:r>
      <w:r w:rsidR="00D0504F" w:rsidRPr="008051D3">
        <w:rPr>
          <w:b/>
          <w:color w:val="595959" w:themeColor="text1" w:themeTint="A6"/>
          <w:sz w:val="46"/>
          <w:szCs w:val="46"/>
        </w:rPr>
        <w:t xml:space="preserve"> </w:t>
      </w:r>
    </w:p>
    <w:p w14:paraId="0C3CFABA" w14:textId="77777777" w:rsidR="006149B1" w:rsidRDefault="006149B1" w:rsidP="00ED138B">
      <w:pPr>
        <w:spacing w:after="0" w:line="240" w:lineRule="auto"/>
        <w:rPr>
          <w:szCs w:val="20"/>
        </w:rPr>
      </w:pPr>
      <w:bookmarkStart w:id="5" w:name="_Hlk536359931"/>
    </w:p>
    <w:p w14:paraId="565044A1" w14:textId="055CD849" w:rsidR="00E74A09" w:rsidRDefault="008051D3" w:rsidP="00E74A09">
      <w:pPr>
        <w:spacing w:after="0" w:line="276" w:lineRule="auto"/>
        <w:rPr>
          <w:color w:val="595959" w:themeColor="text1" w:themeTint="A6"/>
          <w:sz w:val="28"/>
          <w:szCs w:val="28"/>
        </w:rPr>
      </w:pPr>
      <w:r w:rsidRPr="008051D3">
        <w:rPr>
          <w:color w:val="595959" w:themeColor="text1" w:themeTint="A6"/>
          <w:sz w:val="28"/>
          <w:szCs w:val="28"/>
        </w:rPr>
        <w:t>Use this risk mitigation checklist to guide you through understanding risk mitigation as part of the entire project.</w:t>
      </w:r>
    </w:p>
    <w:p w14:paraId="55E22B48" w14:textId="77777777" w:rsidR="008051D3" w:rsidRPr="00372C95" w:rsidRDefault="008051D3" w:rsidP="00E74A09">
      <w:pPr>
        <w:spacing w:after="0" w:line="276" w:lineRule="auto"/>
        <w:rPr>
          <w:color w:val="595959" w:themeColor="text1" w:themeTint="A6"/>
          <w:szCs w:val="20"/>
        </w:rPr>
      </w:pPr>
    </w:p>
    <w:tbl>
      <w:tblPr>
        <w:tblW w:w="11040" w:type="dxa"/>
        <w:tblLook w:val="04A0" w:firstRow="1" w:lastRow="0" w:firstColumn="1" w:lastColumn="0" w:noHBand="0" w:noVBand="1"/>
      </w:tblPr>
      <w:tblGrid>
        <w:gridCol w:w="958"/>
        <w:gridCol w:w="958"/>
        <w:gridCol w:w="959"/>
        <w:gridCol w:w="6570"/>
        <w:gridCol w:w="1595"/>
      </w:tblGrid>
      <w:tr w:rsidR="00F447B3" w:rsidRPr="0049564B" w14:paraId="19ACF582" w14:textId="77777777" w:rsidTr="00AA35C4">
        <w:trPr>
          <w:trHeight w:val="660"/>
        </w:trPr>
        <w:tc>
          <w:tcPr>
            <w:tcW w:w="958" w:type="dxa"/>
            <w:tcBorders>
              <w:top w:val="single" w:sz="18" w:space="0" w:color="BFBFBF" w:themeColor="background1" w:themeShade="BF"/>
              <w:left w:val="single" w:sz="4" w:space="0" w:color="BFBFBF"/>
              <w:bottom w:val="single" w:sz="4" w:space="0" w:color="BFBFBF"/>
              <w:right w:val="single" w:sz="4" w:space="0" w:color="BFBFBF"/>
            </w:tcBorders>
            <w:shd w:val="clear" w:color="auto" w:fill="D5E6E4"/>
            <w:noWrap/>
            <w:vAlign w:val="center"/>
            <w:hideMark/>
          </w:tcPr>
          <w:p w14:paraId="431158E7" w14:textId="15CCE184" w:rsidR="00F447B3" w:rsidRPr="00F447B3" w:rsidRDefault="00F447B3" w:rsidP="0049564B">
            <w:pPr>
              <w:spacing w:after="0" w:line="240" w:lineRule="auto"/>
              <w:jc w:val="center"/>
              <w:rPr>
                <w:rFonts w:eastAsia="Times New Roman" w:cs="Calibri"/>
                <w:color w:val="000000"/>
                <w:sz w:val="22"/>
              </w:rPr>
            </w:pPr>
            <w:r w:rsidRPr="00F447B3">
              <w:rPr>
                <w:rFonts w:eastAsia="Times New Roman" w:cs="Calibri"/>
                <w:color w:val="000000"/>
                <w:sz w:val="22"/>
              </w:rPr>
              <w:t>DONE</w:t>
            </w:r>
          </w:p>
        </w:tc>
        <w:tc>
          <w:tcPr>
            <w:tcW w:w="958" w:type="dxa"/>
            <w:tcBorders>
              <w:top w:val="single" w:sz="18" w:space="0" w:color="BFBFBF" w:themeColor="background1" w:themeShade="BF"/>
              <w:left w:val="single" w:sz="4" w:space="0" w:color="BFBFBF"/>
              <w:bottom w:val="single" w:sz="4" w:space="0" w:color="BFBFBF"/>
              <w:right w:val="single" w:sz="4" w:space="0" w:color="BFBFBF"/>
            </w:tcBorders>
            <w:shd w:val="clear" w:color="auto" w:fill="FFE599" w:themeFill="accent4" w:themeFillTint="66"/>
            <w:vAlign w:val="center"/>
          </w:tcPr>
          <w:p w14:paraId="0B8C742E" w14:textId="279D9AF9" w:rsidR="00F447B3" w:rsidRPr="00F447B3" w:rsidRDefault="00F447B3" w:rsidP="0049564B">
            <w:pPr>
              <w:spacing w:after="0" w:line="240" w:lineRule="auto"/>
              <w:jc w:val="center"/>
              <w:rPr>
                <w:rFonts w:eastAsia="Times New Roman" w:cs="Calibri"/>
                <w:color w:val="000000"/>
                <w:sz w:val="22"/>
              </w:rPr>
            </w:pPr>
            <w:r w:rsidRPr="00F447B3">
              <w:rPr>
                <w:rFonts w:eastAsia="Times New Roman" w:cs="Calibri"/>
                <w:color w:val="000000"/>
                <w:sz w:val="22"/>
              </w:rPr>
              <w:t>TO-DO</w:t>
            </w:r>
          </w:p>
        </w:tc>
        <w:tc>
          <w:tcPr>
            <w:tcW w:w="959" w:type="dxa"/>
            <w:tcBorders>
              <w:top w:val="single" w:sz="18"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2690E7E" w14:textId="4FC08071" w:rsidR="00F447B3" w:rsidRPr="00F447B3" w:rsidRDefault="00F447B3" w:rsidP="0049564B">
            <w:pPr>
              <w:spacing w:after="0" w:line="240" w:lineRule="auto"/>
              <w:jc w:val="center"/>
              <w:rPr>
                <w:rFonts w:eastAsia="Times New Roman" w:cs="Calibri"/>
                <w:color w:val="000000"/>
                <w:sz w:val="22"/>
              </w:rPr>
            </w:pPr>
            <w:r w:rsidRPr="00F447B3">
              <w:rPr>
                <w:rFonts w:eastAsia="Times New Roman" w:cs="Calibri"/>
                <w:color w:val="000000"/>
                <w:sz w:val="22"/>
              </w:rPr>
              <w:t>N/A</w:t>
            </w:r>
          </w:p>
        </w:tc>
        <w:tc>
          <w:tcPr>
            <w:tcW w:w="6570" w:type="dxa"/>
            <w:tcBorders>
              <w:top w:val="single" w:sz="18" w:space="0" w:color="BFBFBF" w:themeColor="background1" w:themeShade="BF"/>
              <w:left w:val="nil"/>
              <w:bottom w:val="single" w:sz="4" w:space="0" w:color="BFBFBF"/>
              <w:right w:val="single" w:sz="4" w:space="0" w:color="BFBFBF"/>
            </w:tcBorders>
            <w:shd w:val="clear" w:color="auto" w:fill="A6A6A6" w:themeFill="background1" w:themeFillShade="A6"/>
            <w:vAlign w:val="center"/>
            <w:hideMark/>
          </w:tcPr>
          <w:p w14:paraId="435DFDD2" w14:textId="19AB13A9" w:rsidR="00F447B3" w:rsidRPr="00AA35C4" w:rsidRDefault="00F447B3" w:rsidP="0049564B">
            <w:pPr>
              <w:spacing w:after="0" w:line="240" w:lineRule="auto"/>
              <w:rPr>
                <w:rFonts w:eastAsia="Times New Roman" w:cs="Calibri"/>
                <w:color w:val="FFFFFF" w:themeColor="background1"/>
                <w:sz w:val="22"/>
              </w:rPr>
            </w:pPr>
            <w:r w:rsidRPr="00AA35C4">
              <w:rPr>
                <w:rFonts w:eastAsia="Times New Roman" w:cs="Calibri"/>
                <w:color w:val="FFFFFF" w:themeColor="background1"/>
                <w:sz w:val="22"/>
              </w:rPr>
              <w:t>ITEM</w:t>
            </w:r>
          </w:p>
        </w:tc>
        <w:tc>
          <w:tcPr>
            <w:tcW w:w="1595" w:type="dxa"/>
            <w:tcBorders>
              <w:top w:val="single" w:sz="18" w:space="0" w:color="BFBFBF" w:themeColor="background1" w:themeShade="BF"/>
              <w:left w:val="nil"/>
              <w:bottom w:val="single" w:sz="4" w:space="0" w:color="BFBFBF"/>
              <w:right w:val="single" w:sz="4" w:space="0" w:color="BFBFBF"/>
            </w:tcBorders>
            <w:shd w:val="clear" w:color="auto" w:fill="A6A6A6" w:themeFill="background1" w:themeFillShade="A6"/>
            <w:vAlign w:val="center"/>
            <w:hideMark/>
          </w:tcPr>
          <w:p w14:paraId="07DF397C" w14:textId="77777777" w:rsidR="00F447B3" w:rsidRPr="00AA35C4" w:rsidRDefault="00F447B3" w:rsidP="0049564B">
            <w:pPr>
              <w:spacing w:after="0" w:line="240" w:lineRule="auto"/>
              <w:jc w:val="center"/>
              <w:rPr>
                <w:rFonts w:eastAsia="Times New Roman" w:cs="Calibri"/>
                <w:color w:val="FFFFFF" w:themeColor="background1"/>
                <w:szCs w:val="20"/>
              </w:rPr>
            </w:pPr>
            <w:r w:rsidRPr="00AA35C4">
              <w:rPr>
                <w:rFonts w:eastAsia="Times New Roman" w:cs="Calibri"/>
                <w:color w:val="FFFFFF" w:themeColor="background1"/>
                <w:szCs w:val="20"/>
              </w:rPr>
              <w:t>DATE COMPLETED</w:t>
            </w:r>
          </w:p>
        </w:tc>
      </w:tr>
      <w:tr w:rsidR="00F447B3" w:rsidRPr="0049564B" w14:paraId="6F162E9C"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hideMark/>
          </w:tcPr>
          <w:p w14:paraId="45A20A2D" w14:textId="489501E9"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746D4247" w14:textId="733B64C0"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B533D31" w14:textId="7150D902"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635F46C8" w14:textId="30D2B6BF" w:rsidR="00F447B3" w:rsidRPr="00F447B3" w:rsidRDefault="00F447B3" w:rsidP="00F447B3">
            <w:pPr>
              <w:spacing w:after="0" w:line="240" w:lineRule="auto"/>
              <w:rPr>
                <w:rFonts w:eastAsia="Times New Roman" w:cs="Calibri"/>
                <w:color w:val="000000"/>
                <w:sz w:val="26"/>
                <w:szCs w:val="26"/>
              </w:rPr>
            </w:pPr>
            <w:r w:rsidRPr="00F447B3">
              <w:rPr>
                <w:sz w:val="26"/>
                <w:szCs w:val="26"/>
              </w:rPr>
              <w:t>Obtain senior leadership commitment</w:t>
            </w:r>
          </w:p>
        </w:tc>
        <w:tc>
          <w:tcPr>
            <w:tcW w:w="1595" w:type="dxa"/>
            <w:tcBorders>
              <w:top w:val="nil"/>
              <w:left w:val="nil"/>
              <w:bottom w:val="single" w:sz="4" w:space="0" w:color="BFBFBF"/>
              <w:right w:val="single" w:sz="4" w:space="0" w:color="BFBFBF"/>
            </w:tcBorders>
            <w:shd w:val="clear" w:color="auto" w:fill="F9F9F9"/>
            <w:vAlign w:val="center"/>
            <w:hideMark/>
          </w:tcPr>
          <w:p w14:paraId="592B5985" w14:textId="7B9ED288" w:rsidR="00F447B3" w:rsidRPr="0049564B" w:rsidRDefault="00F447B3" w:rsidP="00F447B3">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F447B3" w:rsidRPr="0049564B" w14:paraId="26C7A339"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hideMark/>
          </w:tcPr>
          <w:p w14:paraId="7254CAC9" w14:textId="7A509DC6"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39F46EF1"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1071B12" w14:textId="26505189"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48A659E1" w14:textId="1EB98B8A" w:rsidR="00F447B3" w:rsidRPr="00F447B3" w:rsidRDefault="00F447B3" w:rsidP="00F447B3">
            <w:pPr>
              <w:spacing w:after="0" w:line="240" w:lineRule="auto"/>
              <w:rPr>
                <w:rFonts w:eastAsia="Times New Roman" w:cs="Calibri"/>
                <w:color w:val="000000"/>
                <w:sz w:val="26"/>
                <w:szCs w:val="26"/>
              </w:rPr>
            </w:pPr>
            <w:r w:rsidRPr="00F447B3">
              <w:rPr>
                <w:sz w:val="26"/>
                <w:szCs w:val="26"/>
              </w:rPr>
              <w:t>Identify project stakeholders</w:t>
            </w:r>
          </w:p>
        </w:tc>
        <w:tc>
          <w:tcPr>
            <w:tcW w:w="1595" w:type="dxa"/>
            <w:tcBorders>
              <w:top w:val="nil"/>
              <w:left w:val="nil"/>
              <w:bottom w:val="single" w:sz="4" w:space="0" w:color="BFBFBF"/>
              <w:right w:val="single" w:sz="4" w:space="0" w:color="BFBFBF"/>
            </w:tcBorders>
            <w:shd w:val="clear" w:color="auto" w:fill="F9F9F9"/>
            <w:vAlign w:val="center"/>
            <w:hideMark/>
          </w:tcPr>
          <w:p w14:paraId="30D2EC7F" w14:textId="77777777" w:rsidR="00F447B3" w:rsidRPr="0049564B" w:rsidRDefault="00F447B3" w:rsidP="00F447B3">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F447B3" w:rsidRPr="0049564B" w14:paraId="3CCE2187"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0F81B4E5"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7E05649E"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FF200C7"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7214A409" w14:textId="4F2AF1EB" w:rsidR="00F447B3" w:rsidRPr="00F447B3" w:rsidRDefault="00F447B3" w:rsidP="00F447B3">
            <w:pPr>
              <w:spacing w:after="0" w:line="240" w:lineRule="auto"/>
              <w:rPr>
                <w:rFonts w:eastAsia="Times New Roman" w:cs="Calibri"/>
                <w:color w:val="000000"/>
                <w:sz w:val="26"/>
                <w:szCs w:val="26"/>
              </w:rPr>
            </w:pPr>
            <w:r w:rsidRPr="00F447B3">
              <w:rPr>
                <w:sz w:val="26"/>
                <w:szCs w:val="26"/>
              </w:rPr>
              <w:t>Develop project plan</w:t>
            </w:r>
          </w:p>
        </w:tc>
        <w:tc>
          <w:tcPr>
            <w:tcW w:w="1595" w:type="dxa"/>
            <w:tcBorders>
              <w:top w:val="nil"/>
              <w:left w:val="nil"/>
              <w:bottom w:val="single" w:sz="4" w:space="0" w:color="BFBFBF"/>
              <w:right w:val="single" w:sz="4" w:space="0" w:color="BFBFBF"/>
            </w:tcBorders>
            <w:shd w:val="clear" w:color="auto" w:fill="F9F9F9"/>
            <w:vAlign w:val="center"/>
          </w:tcPr>
          <w:p w14:paraId="1CE5F3FE"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1616C1A2"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hideMark/>
          </w:tcPr>
          <w:p w14:paraId="646737E9" w14:textId="01C1BA88"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66D8CD7E"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3CD8870" w14:textId="6302258B"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0EF81C83" w14:textId="08D85717" w:rsidR="00F447B3" w:rsidRPr="00F447B3" w:rsidRDefault="00F447B3" w:rsidP="00F447B3">
            <w:pPr>
              <w:spacing w:after="0" w:line="240" w:lineRule="auto"/>
              <w:rPr>
                <w:rFonts w:eastAsia="Times New Roman" w:cs="Calibri"/>
                <w:color w:val="000000"/>
                <w:sz w:val="26"/>
                <w:szCs w:val="26"/>
              </w:rPr>
            </w:pPr>
            <w:r w:rsidRPr="00F447B3">
              <w:rPr>
                <w:sz w:val="26"/>
                <w:szCs w:val="26"/>
              </w:rPr>
              <w:t>Gain stakeholder sign off</w:t>
            </w:r>
          </w:p>
        </w:tc>
        <w:tc>
          <w:tcPr>
            <w:tcW w:w="1595" w:type="dxa"/>
            <w:tcBorders>
              <w:top w:val="nil"/>
              <w:left w:val="nil"/>
              <w:bottom w:val="single" w:sz="4" w:space="0" w:color="BFBFBF"/>
              <w:right w:val="single" w:sz="4" w:space="0" w:color="BFBFBF"/>
            </w:tcBorders>
            <w:shd w:val="clear" w:color="auto" w:fill="F9F9F9"/>
            <w:vAlign w:val="center"/>
            <w:hideMark/>
          </w:tcPr>
          <w:p w14:paraId="5F6A8FAD" w14:textId="77777777" w:rsidR="00F447B3" w:rsidRPr="0049564B" w:rsidRDefault="00F447B3" w:rsidP="00F447B3">
            <w:pPr>
              <w:spacing w:after="0" w:line="240" w:lineRule="auto"/>
              <w:jc w:val="center"/>
              <w:rPr>
                <w:rFonts w:eastAsia="Times New Roman" w:cs="Calibri"/>
                <w:color w:val="000000"/>
                <w:sz w:val="22"/>
              </w:rPr>
            </w:pPr>
            <w:r w:rsidRPr="0049564B">
              <w:rPr>
                <w:rFonts w:eastAsia="Times New Roman" w:cs="Calibri"/>
                <w:color w:val="000000"/>
                <w:sz w:val="22"/>
              </w:rPr>
              <w:t> </w:t>
            </w:r>
          </w:p>
        </w:tc>
      </w:tr>
      <w:tr w:rsidR="00F447B3" w:rsidRPr="0049564B" w14:paraId="59C2B914"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02104EBC"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46A93493"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452CC2B"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576F7A44" w14:textId="483FA01A" w:rsidR="00F447B3" w:rsidRPr="00F447B3" w:rsidRDefault="00F447B3" w:rsidP="00F447B3">
            <w:pPr>
              <w:spacing w:after="0" w:line="240" w:lineRule="auto"/>
              <w:rPr>
                <w:rFonts w:eastAsia="Times New Roman" w:cs="Calibri"/>
                <w:color w:val="000000"/>
                <w:sz w:val="26"/>
                <w:szCs w:val="26"/>
              </w:rPr>
            </w:pPr>
            <w:r w:rsidRPr="00F447B3">
              <w:rPr>
                <w:sz w:val="26"/>
                <w:szCs w:val="26"/>
              </w:rPr>
              <w:t>Develop risk assessment criteria</w:t>
            </w:r>
          </w:p>
        </w:tc>
        <w:tc>
          <w:tcPr>
            <w:tcW w:w="1595" w:type="dxa"/>
            <w:tcBorders>
              <w:top w:val="nil"/>
              <w:left w:val="nil"/>
              <w:bottom w:val="single" w:sz="4" w:space="0" w:color="BFBFBF"/>
              <w:right w:val="single" w:sz="4" w:space="0" w:color="BFBFBF"/>
            </w:tcBorders>
            <w:shd w:val="clear" w:color="auto" w:fill="F9F9F9"/>
            <w:vAlign w:val="center"/>
          </w:tcPr>
          <w:p w14:paraId="6AB26B13"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6B7068D7"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61C96EEE"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07B1914F"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22025F1"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665C68C3" w14:textId="4BEDDD7C" w:rsidR="00F447B3" w:rsidRPr="00F447B3" w:rsidRDefault="00F447B3" w:rsidP="00F447B3">
            <w:pPr>
              <w:spacing w:after="0" w:line="240" w:lineRule="auto"/>
              <w:rPr>
                <w:rFonts w:eastAsia="Times New Roman" w:cs="Calibri"/>
                <w:color w:val="000000"/>
                <w:sz w:val="26"/>
                <w:szCs w:val="26"/>
              </w:rPr>
            </w:pPr>
            <w:r w:rsidRPr="00F447B3">
              <w:rPr>
                <w:sz w:val="26"/>
                <w:szCs w:val="26"/>
              </w:rPr>
              <w:t>Define and categorize risks</w:t>
            </w:r>
          </w:p>
        </w:tc>
        <w:tc>
          <w:tcPr>
            <w:tcW w:w="1595" w:type="dxa"/>
            <w:tcBorders>
              <w:top w:val="nil"/>
              <w:left w:val="nil"/>
              <w:bottom w:val="single" w:sz="4" w:space="0" w:color="BFBFBF"/>
              <w:right w:val="single" w:sz="4" w:space="0" w:color="BFBFBF"/>
            </w:tcBorders>
            <w:shd w:val="clear" w:color="auto" w:fill="F9F9F9"/>
            <w:vAlign w:val="center"/>
          </w:tcPr>
          <w:p w14:paraId="022BF55C"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7AA2E8DD"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431243F3"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2EC5A7DB"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FC54995"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7EA4CED6" w14:textId="7F56C84B" w:rsidR="00F447B3" w:rsidRPr="00F447B3" w:rsidRDefault="00F447B3" w:rsidP="00F447B3">
            <w:pPr>
              <w:spacing w:after="0" w:line="240" w:lineRule="auto"/>
              <w:rPr>
                <w:rFonts w:eastAsia="Times New Roman" w:cs="Calibri"/>
                <w:color w:val="000000"/>
                <w:sz w:val="26"/>
                <w:szCs w:val="26"/>
              </w:rPr>
            </w:pPr>
            <w:r w:rsidRPr="00F447B3">
              <w:rPr>
                <w:sz w:val="26"/>
                <w:szCs w:val="26"/>
              </w:rPr>
              <w:t>Assess risk impact</w:t>
            </w:r>
          </w:p>
        </w:tc>
        <w:tc>
          <w:tcPr>
            <w:tcW w:w="1595" w:type="dxa"/>
            <w:tcBorders>
              <w:top w:val="nil"/>
              <w:left w:val="nil"/>
              <w:bottom w:val="single" w:sz="4" w:space="0" w:color="BFBFBF"/>
              <w:right w:val="single" w:sz="4" w:space="0" w:color="BFBFBF"/>
            </w:tcBorders>
            <w:shd w:val="clear" w:color="auto" w:fill="F9F9F9"/>
            <w:vAlign w:val="center"/>
          </w:tcPr>
          <w:p w14:paraId="139FF5BC"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0A129ECD"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4311BD09"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1A8DD91D"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ECEF504"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749A7F3B" w14:textId="3F4ED4D1" w:rsidR="00F447B3" w:rsidRPr="00F447B3" w:rsidRDefault="00F447B3" w:rsidP="00F447B3">
            <w:pPr>
              <w:spacing w:after="0" w:line="240" w:lineRule="auto"/>
              <w:rPr>
                <w:rFonts w:eastAsia="Times New Roman" w:cs="Calibri"/>
                <w:color w:val="000000"/>
                <w:sz w:val="26"/>
                <w:szCs w:val="26"/>
              </w:rPr>
            </w:pPr>
            <w:r w:rsidRPr="00F447B3">
              <w:rPr>
                <w:sz w:val="26"/>
                <w:szCs w:val="26"/>
              </w:rPr>
              <w:t>Prioritize risks</w:t>
            </w:r>
          </w:p>
        </w:tc>
        <w:tc>
          <w:tcPr>
            <w:tcW w:w="1595" w:type="dxa"/>
            <w:tcBorders>
              <w:top w:val="nil"/>
              <w:left w:val="nil"/>
              <w:bottom w:val="single" w:sz="4" w:space="0" w:color="BFBFBF"/>
              <w:right w:val="single" w:sz="4" w:space="0" w:color="BFBFBF"/>
            </w:tcBorders>
            <w:shd w:val="clear" w:color="auto" w:fill="F9F9F9"/>
            <w:vAlign w:val="center"/>
          </w:tcPr>
          <w:p w14:paraId="660FE009"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20E7D975"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0B2CEE2B"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55B9ACA1"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4F20817E"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2D1492EB" w14:textId="4E471B3C" w:rsidR="00F447B3" w:rsidRPr="00F447B3" w:rsidRDefault="00F447B3" w:rsidP="00F447B3">
            <w:pPr>
              <w:spacing w:after="0" w:line="240" w:lineRule="auto"/>
              <w:rPr>
                <w:rFonts w:eastAsia="Times New Roman" w:cs="Calibri"/>
                <w:color w:val="000000"/>
                <w:sz w:val="26"/>
                <w:szCs w:val="26"/>
              </w:rPr>
            </w:pPr>
            <w:r w:rsidRPr="00F447B3">
              <w:rPr>
                <w:sz w:val="26"/>
                <w:szCs w:val="26"/>
              </w:rPr>
              <w:t>Identify mitigation measures for each risk</w:t>
            </w:r>
          </w:p>
        </w:tc>
        <w:tc>
          <w:tcPr>
            <w:tcW w:w="1595" w:type="dxa"/>
            <w:tcBorders>
              <w:top w:val="nil"/>
              <w:left w:val="nil"/>
              <w:bottom w:val="single" w:sz="4" w:space="0" w:color="BFBFBF"/>
              <w:right w:val="single" w:sz="4" w:space="0" w:color="BFBFBF"/>
            </w:tcBorders>
            <w:shd w:val="clear" w:color="auto" w:fill="F9F9F9"/>
            <w:vAlign w:val="center"/>
          </w:tcPr>
          <w:p w14:paraId="09551A8A"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44D802D6"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0570AD9D"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4EC1256B"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2C55B5A"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484E7199" w14:textId="18ECA750" w:rsidR="00F447B3" w:rsidRPr="00F447B3" w:rsidRDefault="00F447B3" w:rsidP="00F447B3">
            <w:pPr>
              <w:spacing w:after="0" w:line="240" w:lineRule="auto"/>
              <w:rPr>
                <w:rFonts w:eastAsia="Times New Roman" w:cs="Calibri"/>
                <w:color w:val="000000"/>
                <w:sz w:val="26"/>
                <w:szCs w:val="26"/>
              </w:rPr>
            </w:pPr>
            <w:r w:rsidRPr="00F447B3">
              <w:rPr>
                <w:sz w:val="26"/>
                <w:szCs w:val="26"/>
              </w:rPr>
              <w:t>Complete and communicate risk mitigation plans</w:t>
            </w:r>
          </w:p>
        </w:tc>
        <w:tc>
          <w:tcPr>
            <w:tcW w:w="1595" w:type="dxa"/>
            <w:tcBorders>
              <w:top w:val="nil"/>
              <w:left w:val="nil"/>
              <w:bottom w:val="single" w:sz="4" w:space="0" w:color="BFBFBF"/>
              <w:right w:val="single" w:sz="4" w:space="0" w:color="BFBFBF"/>
            </w:tcBorders>
            <w:shd w:val="clear" w:color="auto" w:fill="F9F9F9"/>
            <w:vAlign w:val="center"/>
          </w:tcPr>
          <w:p w14:paraId="0468D5A0"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5281BC21"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07707A12"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0107C32F"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1D78FDC"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65B69DB9" w14:textId="49DB6BB9" w:rsidR="00F447B3" w:rsidRPr="00F447B3" w:rsidRDefault="00F447B3" w:rsidP="00F447B3">
            <w:pPr>
              <w:spacing w:after="0" w:line="240" w:lineRule="auto"/>
              <w:rPr>
                <w:rFonts w:eastAsia="Times New Roman" w:cs="Calibri"/>
                <w:color w:val="000000"/>
                <w:sz w:val="26"/>
                <w:szCs w:val="26"/>
              </w:rPr>
            </w:pPr>
            <w:r w:rsidRPr="00F447B3">
              <w:rPr>
                <w:sz w:val="26"/>
                <w:szCs w:val="26"/>
              </w:rPr>
              <w:t>Implement mitigation plans</w:t>
            </w:r>
          </w:p>
        </w:tc>
        <w:tc>
          <w:tcPr>
            <w:tcW w:w="1595" w:type="dxa"/>
            <w:tcBorders>
              <w:top w:val="nil"/>
              <w:left w:val="nil"/>
              <w:bottom w:val="single" w:sz="4" w:space="0" w:color="BFBFBF"/>
              <w:right w:val="single" w:sz="4" w:space="0" w:color="BFBFBF"/>
            </w:tcBorders>
            <w:shd w:val="clear" w:color="auto" w:fill="F9F9F9"/>
            <w:vAlign w:val="center"/>
          </w:tcPr>
          <w:p w14:paraId="29CDAD65"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665617DF"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tcPr>
          <w:p w14:paraId="4D1762BA" w14:textId="77777777"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153345ED"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6B0E4C18" w14:textId="77777777"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1E8A1B00" w14:textId="01C072E0" w:rsidR="00F447B3" w:rsidRPr="00F447B3" w:rsidRDefault="00F447B3" w:rsidP="00F447B3">
            <w:pPr>
              <w:spacing w:after="0" w:line="240" w:lineRule="auto"/>
              <w:rPr>
                <w:rFonts w:eastAsia="Times New Roman" w:cs="Calibri"/>
                <w:color w:val="000000"/>
                <w:sz w:val="26"/>
                <w:szCs w:val="26"/>
              </w:rPr>
            </w:pPr>
            <w:r w:rsidRPr="00F447B3">
              <w:rPr>
                <w:sz w:val="26"/>
                <w:szCs w:val="26"/>
              </w:rPr>
              <w:t>Monitor risks</w:t>
            </w:r>
          </w:p>
        </w:tc>
        <w:tc>
          <w:tcPr>
            <w:tcW w:w="1595" w:type="dxa"/>
            <w:tcBorders>
              <w:top w:val="nil"/>
              <w:left w:val="nil"/>
              <w:bottom w:val="single" w:sz="4" w:space="0" w:color="BFBFBF"/>
              <w:right w:val="single" w:sz="4" w:space="0" w:color="BFBFBF"/>
            </w:tcBorders>
            <w:shd w:val="clear" w:color="auto" w:fill="F9F9F9"/>
            <w:vAlign w:val="center"/>
          </w:tcPr>
          <w:p w14:paraId="333A803B" w14:textId="77777777" w:rsidR="00F447B3" w:rsidRPr="0049564B" w:rsidRDefault="00F447B3" w:rsidP="00F447B3">
            <w:pPr>
              <w:spacing w:after="0" w:line="240" w:lineRule="auto"/>
              <w:jc w:val="center"/>
              <w:rPr>
                <w:rFonts w:eastAsia="Times New Roman" w:cs="Calibri"/>
                <w:color w:val="000000"/>
                <w:sz w:val="22"/>
              </w:rPr>
            </w:pPr>
          </w:p>
        </w:tc>
      </w:tr>
      <w:tr w:rsidR="00F447B3" w:rsidRPr="0049564B" w14:paraId="1A30FB81" w14:textId="77777777" w:rsidTr="00372C95">
        <w:trPr>
          <w:trHeight w:val="720"/>
        </w:trPr>
        <w:tc>
          <w:tcPr>
            <w:tcW w:w="958" w:type="dxa"/>
            <w:tcBorders>
              <w:top w:val="nil"/>
              <w:left w:val="single" w:sz="4" w:space="0" w:color="BFBFBF"/>
              <w:bottom w:val="single" w:sz="4" w:space="0" w:color="BFBFBF"/>
              <w:right w:val="single" w:sz="4" w:space="0" w:color="BFBFBF"/>
            </w:tcBorders>
            <w:shd w:val="clear" w:color="auto" w:fill="E3F5F4"/>
            <w:noWrap/>
            <w:vAlign w:val="center"/>
            <w:hideMark/>
          </w:tcPr>
          <w:p w14:paraId="357CB2E7" w14:textId="001DA1CB" w:rsidR="00F447B3" w:rsidRPr="00F447B3" w:rsidRDefault="00F447B3" w:rsidP="00F447B3">
            <w:pPr>
              <w:spacing w:after="0" w:line="240" w:lineRule="auto"/>
              <w:jc w:val="center"/>
              <w:rPr>
                <w:rFonts w:eastAsia="Times New Roman" w:cs="Calibri"/>
                <w:color w:val="000000"/>
                <w:sz w:val="28"/>
                <w:szCs w:val="28"/>
              </w:rPr>
            </w:pPr>
          </w:p>
        </w:tc>
        <w:tc>
          <w:tcPr>
            <w:tcW w:w="958" w:type="dxa"/>
            <w:tcBorders>
              <w:top w:val="nil"/>
              <w:left w:val="single" w:sz="4" w:space="0" w:color="BFBFBF"/>
              <w:bottom w:val="single" w:sz="4" w:space="0" w:color="BFBFBF"/>
              <w:right w:val="single" w:sz="4" w:space="0" w:color="BFBFBF"/>
            </w:tcBorders>
            <w:shd w:val="clear" w:color="auto" w:fill="FFF9E1"/>
            <w:vAlign w:val="center"/>
          </w:tcPr>
          <w:p w14:paraId="0BE81F37" w14:textId="77777777" w:rsidR="00F447B3" w:rsidRPr="00F447B3" w:rsidRDefault="00F447B3" w:rsidP="00F447B3">
            <w:pPr>
              <w:spacing w:after="0" w:line="240" w:lineRule="auto"/>
              <w:jc w:val="center"/>
              <w:rPr>
                <w:rFonts w:eastAsia="Times New Roman" w:cs="Calibri"/>
                <w:color w:val="000000"/>
                <w:sz w:val="28"/>
                <w:szCs w:val="28"/>
              </w:rPr>
            </w:pPr>
          </w:p>
        </w:tc>
        <w:tc>
          <w:tcPr>
            <w:tcW w:w="959"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020F18E8" w14:textId="1FC72254" w:rsidR="00F447B3" w:rsidRPr="00F447B3" w:rsidRDefault="00F447B3" w:rsidP="00F447B3">
            <w:pPr>
              <w:spacing w:after="0" w:line="240" w:lineRule="auto"/>
              <w:jc w:val="center"/>
              <w:rPr>
                <w:rFonts w:eastAsia="Times New Roman" w:cs="Calibri"/>
                <w:color w:val="000000"/>
                <w:sz w:val="28"/>
                <w:szCs w:val="28"/>
              </w:rPr>
            </w:pPr>
          </w:p>
        </w:tc>
        <w:tc>
          <w:tcPr>
            <w:tcW w:w="6570" w:type="dxa"/>
            <w:tcBorders>
              <w:top w:val="nil"/>
              <w:left w:val="nil"/>
              <w:bottom w:val="single" w:sz="4" w:space="0" w:color="BFBFBF"/>
              <w:right w:val="single" w:sz="4" w:space="0" w:color="BFBFBF"/>
            </w:tcBorders>
            <w:shd w:val="clear" w:color="auto" w:fill="auto"/>
            <w:vAlign w:val="center"/>
          </w:tcPr>
          <w:p w14:paraId="183B2079" w14:textId="4F03A69C" w:rsidR="00F447B3" w:rsidRPr="00F447B3" w:rsidRDefault="00F447B3" w:rsidP="00F447B3">
            <w:pPr>
              <w:spacing w:after="0" w:line="240" w:lineRule="auto"/>
              <w:rPr>
                <w:rFonts w:eastAsia="Times New Roman" w:cs="Calibri"/>
                <w:color w:val="000000"/>
                <w:sz w:val="26"/>
                <w:szCs w:val="26"/>
              </w:rPr>
            </w:pPr>
            <w:r w:rsidRPr="00F447B3">
              <w:rPr>
                <w:sz w:val="26"/>
                <w:szCs w:val="26"/>
              </w:rPr>
              <w:t>Review and update risks</w:t>
            </w:r>
          </w:p>
        </w:tc>
        <w:tc>
          <w:tcPr>
            <w:tcW w:w="1595" w:type="dxa"/>
            <w:tcBorders>
              <w:top w:val="nil"/>
              <w:left w:val="nil"/>
              <w:bottom w:val="single" w:sz="4" w:space="0" w:color="BFBFBF"/>
              <w:right w:val="single" w:sz="4" w:space="0" w:color="BFBFBF"/>
            </w:tcBorders>
            <w:shd w:val="clear" w:color="auto" w:fill="F9F9F9"/>
            <w:vAlign w:val="center"/>
            <w:hideMark/>
          </w:tcPr>
          <w:p w14:paraId="2F599189" w14:textId="77777777" w:rsidR="00F447B3" w:rsidRPr="0049564B" w:rsidRDefault="00F447B3" w:rsidP="00F447B3">
            <w:pPr>
              <w:spacing w:after="0" w:line="240" w:lineRule="auto"/>
              <w:jc w:val="center"/>
              <w:rPr>
                <w:rFonts w:eastAsia="Times New Roman" w:cs="Calibri"/>
                <w:color w:val="000000"/>
                <w:sz w:val="22"/>
              </w:rPr>
            </w:pPr>
            <w:r w:rsidRPr="0049564B">
              <w:rPr>
                <w:rFonts w:eastAsia="Times New Roman" w:cs="Calibri"/>
                <w:color w:val="000000"/>
                <w:sz w:val="22"/>
              </w:rPr>
              <w:t> </w:t>
            </w:r>
          </w:p>
        </w:tc>
      </w:tr>
    </w:tbl>
    <w:p w14:paraId="019E02D9" w14:textId="11980211" w:rsidR="00ED138B" w:rsidRDefault="00ED138B" w:rsidP="00281ABE">
      <w:pPr>
        <w:rPr>
          <w:szCs w:val="20"/>
        </w:rPr>
      </w:pPr>
    </w:p>
    <w:p w14:paraId="275D17FA" w14:textId="77777777" w:rsidR="008051D3" w:rsidRDefault="008051D3" w:rsidP="00281ABE">
      <w:pPr>
        <w:rPr>
          <w:szCs w:val="20"/>
        </w:rPr>
        <w:sectPr w:rsidR="008051D3" w:rsidSect="00ED138B">
          <w:headerReference w:type="default" r:id="rId10"/>
          <w:pgSz w:w="12240" w:h="15840"/>
          <w:pgMar w:top="621" w:right="576" w:bottom="576" w:left="576" w:header="0" w:footer="0" w:gutter="0"/>
          <w:cols w:space="720"/>
          <w:titlePg/>
          <w:docGrid w:linePitch="360"/>
        </w:sectPr>
      </w:pPr>
    </w:p>
    <w:p w14:paraId="0F940CE9" w14:textId="77777777" w:rsidR="008051D3" w:rsidRDefault="008051D3"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3186" w14:textId="77777777" w:rsidR="001306D2" w:rsidRDefault="001306D2" w:rsidP="00480F66">
      <w:pPr>
        <w:spacing w:after="0" w:line="240" w:lineRule="auto"/>
      </w:pPr>
      <w:r>
        <w:separator/>
      </w:r>
    </w:p>
  </w:endnote>
  <w:endnote w:type="continuationSeparator" w:id="0">
    <w:p w14:paraId="00B39956" w14:textId="77777777" w:rsidR="001306D2" w:rsidRDefault="001306D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4A00" w14:textId="77777777" w:rsidR="001306D2" w:rsidRDefault="001306D2" w:rsidP="00480F66">
      <w:pPr>
        <w:spacing w:after="0" w:line="240" w:lineRule="auto"/>
      </w:pPr>
      <w:r>
        <w:separator/>
      </w:r>
    </w:p>
  </w:footnote>
  <w:footnote w:type="continuationSeparator" w:id="0">
    <w:p w14:paraId="757420B0" w14:textId="77777777" w:rsidR="001306D2" w:rsidRDefault="001306D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104901"/>
    <w:rsid w:val="00104E3A"/>
    <w:rsid w:val="00112F9D"/>
    <w:rsid w:val="00116590"/>
    <w:rsid w:val="001228CB"/>
    <w:rsid w:val="001306D2"/>
    <w:rsid w:val="00130D91"/>
    <w:rsid w:val="00143339"/>
    <w:rsid w:val="00144067"/>
    <w:rsid w:val="001769BD"/>
    <w:rsid w:val="00184DC6"/>
    <w:rsid w:val="00186202"/>
    <w:rsid w:val="001A141A"/>
    <w:rsid w:val="001A628F"/>
    <w:rsid w:val="001A6860"/>
    <w:rsid w:val="001C6DA8"/>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4B0E"/>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74A09"/>
    <w:rsid w:val="00E8459A"/>
    <w:rsid w:val="00EB0564"/>
    <w:rsid w:val="00ED138B"/>
    <w:rsid w:val="00ED5E43"/>
    <w:rsid w:val="00F02752"/>
    <w:rsid w:val="00F12F4E"/>
    <w:rsid w:val="00F21222"/>
    <w:rsid w:val="00F303EB"/>
    <w:rsid w:val="00F31A79"/>
    <w:rsid w:val="00F4066E"/>
    <w:rsid w:val="00F447B3"/>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29&amp;utm_source=integrated-content&amp;utm_campaign=/content/project-risk-mitigation&amp;utm_medium=Project+Risk+Mitigation+Checklist+doc+11629&amp;lpa=Project+Risk+Mitigation+Checklist+doc+116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173</Words>
  <Characters>990</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2022-12-13T00:55:00Z</dcterms:created>
  <dcterms:modified xsi:type="dcterms:W3CDTF">2022-12-13T22:19:00Z</dcterms:modified>
</cp:coreProperties>
</file>