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9EA0" w14:textId="400BD03D" w:rsidR="00F569CF" w:rsidRPr="006E0D0C" w:rsidRDefault="00F9705E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95959" w:themeColor="text1" w:themeTint="A6"/>
          <w:sz w:val="28"/>
          <w:szCs w:val="48"/>
        </w:rPr>
      </w:pPr>
      <w:r w:rsidRPr="006E0D0C">
        <w:rPr>
          <w:rFonts w:ascii="Century Gothic" w:hAnsi="Century Gothic"/>
          <w:b/>
          <w:bCs/>
          <w:noProof/>
          <w:color w:val="595959" w:themeColor="text1" w:themeTint="A6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F629" wp14:editId="72107B66">
                <wp:simplePos x="0" y="0"/>
                <wp:positionH relativeFrom="column">
                  <wp:posOffset>4934734</wp:posOffset>
                </wp:positionH>
                <wp:positionV relativeFrom="paragraph">
                  <wp:posOffset>-165399</wp:posOffset>
                </wp:positionV>
                <wp:extent cx="2248463" cy="387761"/>
                <wp:effectExtent l="0" t="0" r="0" b="6350"/>
                <wp:wrapNone/>
                <wp:docPr id="3" name="Text Box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463" cy="38776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22AD" w14:textId="77777777" w:rsidR="00F9705E" w:rsidRPr="00E00DB3" w:rsidRDefault="00F9705E" w:rsidP="00F9705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F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693&amp;utm_language=ES&amp;utm_source=integrated-content&amp;utm_campaign=https://es.smartsheet.com/process-improvement&amp;utm_medium=ic+Lean+Rapid+Improvement+Kaizen+Event+Results+doc+27693+es&amp;lpa=ic+Lean+Rapid+Improvement+Kaizen+Event+Results+doc+27693+es" style="position:absolute;margin-left:388.55pt;margin-top:-13pt;width:177.0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" o:button="t" fillcolor="#00bd32" stroked="f" strokeweight=".5pt">
                <v:fill o:detectmouseclick="t"/>
                <v:textbox inset="0,0,0,0">
                  <w:txbxContent>
                    <w:p w14:paraId="381822AD" w14:textId="77777777" w:rsidR="00F9705E" w:rsidRPr="00E00DB3" w:rsidRDefault="00F9705E" w:rsidP="00F9705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 w:rsidRPr="006E0D0C">
        <w:rPr>
          <w:rFonts w:ascii="Century Gothic" w:hAnsi="Century Gothic"/>
          <w:b/>
          <w:color w:val="595959" w:themeColor="text1" w:themeTint="A6"/>
          <w:sz w:val="28"/>
        </w:rPr>
        <w:t>FORMULARIO DE INFORME DE EVENTOS</w:t>
      </w:r>
      <w:r w:rsidR="00AB0D5F" w:rsidRPr="006E0D0C">
        <w:rPr>
          <w:rFonts w:ascii="Century Gothic" w:hAnsi="Century Gothic"/>
          <w:b/>
          <w:color w:val="595959" w:themeColor="text1" w:themeTint="A6"/>
          <w:sz w:val="28"/>
        </w:rPr>
        <w:br/>
      </w:r>
      <w:r w:rsidRPr="006E0D0C">
        <w:rPr>
          <w:rFonts w:ascii="Century Gothic" w:hAnsi="Century Gothic"/>
          <w:b/>
          <w:color w:val="595959" w:themeColor="text1" w:themeTint="A6"/>
          <w:sz w:val="28"/>
        </w:rPr>
        <w:t>DE MEJORA RÁPIDA DE LEAN (KAIZEN)</w:t>
      </w:r>
      <w:r w:rsidR="00791E8B" w:rsidRPr="006E0D0C">
        <w:rPr>
          <w:rFonts w:ascii="Century Gothic" w:hAnsi="Century Gothic"/>
          <w:b/>
          <w:color w:val="595959" w:themeColor="text1" w:themeTint="A6"/>
          <w:sz w:val="32"/>
          <w:szCs w:val="36"/>
        </w:rPr>
        <w:t xml:space="preserve"> </w:t>
      </w:r>
    </w:p>
    <w:p w14:paraId="6DC3633F" w14:textId="77777777" w:rsidR="001430C2" w:rsidRPr="006E0D0C" w:rsidRDefault="001430C2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48"/>
        </w:rPr>
      </w:pPr>
    </w:p>
    <w:tbl>
      <w:tblPr>
        <w:tblW w:w="11336" w:type="dxa"/>
        <w:tblLook w:val="04A0" w:firstRow="1" w:lastRow="0" w:firstColumn="1" w:lastColumn="0" w:noHBand="0" w:noVBand="1"/>
      </w:tblPr>
      <w:tblGrid>
        <w:gridCol w:w="2240"/>
        <w:gridCol w:w="454"/>
        <w:gridCol w:w="2840"/>
        <w:gridCol w:w="1399"/>
        <w:gridCol w:w="388"/>
        <w:gridCol w:w="473"/>
        <w:gridCol w:w="623"/>
        <w:gridCol w:w="1486"/>
        <w:gridCol w:w="1433"/>
      </w:tblGrid>
      <w:tr w:rsidR="00C132D0" w:rsidRPr="00C132D0" w14:paraId="11C51462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7BC3634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GENERAL</w:t>
            </w:r>
          </w:p>
        </w:tc>
      </w:tr>
      <w:tr w:rsidR="00C132D0" w:rsidRPr="00C132D0" w14:paraId="497A6CF4" w14:textId="77777777" w:rsidTr="00AB0D5F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0ABA8E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NOMBRE DEL EVENTO</w:t>
            </w:r>
          </w:p>
        </w:tc>
        <w:tc>
          <w:tcPr>
            <w:tcW w:w="864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A78D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C132D0" w:rsidRPr="00C132D0" w14:paraId="26558DF7" w14:textId="77777777" w:rsidTr="00AB0D5F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8B2A3D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UBICACIÓN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F2E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26985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FACILITADOR</w:t>
            </w:r>
          </w:p>
        </w:tc>
        <w:tc>
          <w:tcPr>
            <w:tcW w:w="401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7CD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75D31F2B" w14:textId="77777777" w:rsidTr="00AB0D5F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B33FD3F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PATROCINADOR EJECUTIVO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71C6C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E5A407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LÍDER DE EQUIPO</w:t>
            </w:r>
          </w:p>
        </w:tc>
        <w:tc>
          <w:tcPr>
            <w:tcW w:w="401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7D7E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13861147" w14:textId="77777777" w:rsidTr="00AB0D5F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F5FBBC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CAMPEÓN DEL FLUJO DE VALOR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4284C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87AC55F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FECHA DEL EVENTO</w:t>
            </w:r>
          </w:p>
        </w:tc>
        <w:tc>
          <w:tcPr>
            <w:tcW w:w="4015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2BE93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6B3FEF37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19519EA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EQUIPO</w:t>
            </w:r>
          </w:p>
        </w:tc>
      </w:tr>
      <w:tr w:rsidR="00C132D0" w:rsidRPr="00C132D0" w14:paraId="53EE898E" w14:textId="77777777" w:rsidTr="00C132D0">
        <w:trPr>
          <w:trHeight w:val="40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0EC8F191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NOMBRE DEL MIEMBRO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7C9263"/>
            <w:noWrap/>
            <w:vAlign w:val="center"/>
            <w:hideMark/>
          </w:tcPr>
          <w:p w14:paraId="4DE80065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HABILIDAD / ROL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58640FC9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NOMBRE DEL MIEMBRO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1BE7DD8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HABILIDAD / ROL</w:t>
            </w:r>
          </w:p>
        </w:tc>
      </w:tr>
      <w:tr w:rsidR="00C132D0" w:rsidRPr="00C132D0" w14:paraId="5D864216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FEE5F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41086790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9C9DD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24B0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5D33CD21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23125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2344022E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458DD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1B89A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4D326F12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4C06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4DE3E45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D0D6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34747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57483DFC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BDE2E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7E75FFA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9EEC9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A5D40" w14:textId="77777777" w:rsidR="00C132D0" w:rsidRPr="00C132D0" w:rsidRDefault="00C132D0" w:rsidP="00B10E38">
            <w:pPr>
              <w:spacing w:line="228" w:lineRule="auto"/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60E3A63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097ECF4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MEJORA</w:t>
            </w:r>
          </w:p>
        </w:tc>
      </w:tr>
      <w:tr w:rsidR="00C132D0" w:rsidRPr="00C132D0" w14:paraId="3D4A37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86DA099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PROPÓSITO / OBJETIVOS DEL EVENTO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0B6BBAA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MEJORAS CLAVE</w:t>
            </w:r>
          </w:p>
        </w:tc>
      </w:tr>
      <w:tr w:rsidR="00C132D0" w:rsidRPr="00C132D0" w14:paraId="3158626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D6C8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92A4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6099022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6C2E2A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D7D079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3450AE8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53569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EFEC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240FEF5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64508A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16AAA3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2190160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ED3C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F189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14B8D046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FA9DFF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301BCE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4B198DE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111AC58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BENEFICIOS MEDIBLES</w:t>
            </w:r>
          </w:p>
        </w:tc>
      </w:tr>
      <w:tr w:rsidR="00C132D0" w:rsidRPr="00C132D0" w14:paraId="4C7579AB" w14:textId="77777777" w:rsidTr="00C132D0"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2E66F041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MÉTRICA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3E1BACB4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UNIDAD DE MEDIDA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46BD4CFB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MEDICIÓN</w:t>
            </w:r>
            <w:r w:rsidRPr="00C132D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– ANTES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673F1FFC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MEDICIÓN</w:t>
            </w:r>
            <w:r w:rsidRPr="00C132D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– DESPUÉS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BBAE87A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CAMBIO PROYECTADO</w:t>
            </w:r>
          </w:p>
        </w:tc>
      </w:tr>
      <w:tr w:rsidR="00C132D0" w:rsidRPr="00C132D0" w14:paraId="736CB309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97DF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18B2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50429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3EF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52157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5C7989B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C1D557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C6446A3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DF6D2F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107984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B6AD4F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55A60A1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4CD8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A527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8BA7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60CEC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A7B39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1C721D7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DDE83D3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C742393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E8583C9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31D978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149EF67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21836D2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0DF9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E14F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65C23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9647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0C49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18B96D0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9FFABA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069769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8F68267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3F5684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8AE7B3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2F80D9B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92E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528B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8DAC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E421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238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6E3EE50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D2D10C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4E89CB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AD037C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0F7877C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315658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3A0AC53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A54D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5D4E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C9F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660A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B63A6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4BE8E6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A3D077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253CEA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2A8FA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FD647CB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8D2B30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2E5CA4B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7D69E79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BENEFICIOS ADICIONALES</w:t>
            </w:r>
          </w:p>
        </w:tc>
      </w:tr>
      <w:tr w:rsidR="00C132D0" w:rsidRPr="00C132D0" w14:paraId="23DAED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7BA2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9CE4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56B7193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0D36FE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A799E3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20CC006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E40A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DD9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3E36E25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D37AC95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BE4A91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26484AC1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5A95220E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 xml:space="preserve">DOCUMENTACIÓN ADICIONAL </w:t>
            </w:r>
            <w:r w:rsidRPr="00C132D0">
              <w:rPr>
                <w:rFonts w:ascii="Century Gothic" w:hAnsi="Century Gothic"/>
                <w:color w:val="FFFFFF"/>
                <w:sz w:val="18"/>
                <w:szCs w:val="18"/>
              </w:rPr>
              <w:t xml:space="preserve"> diagramas / gráficos / fotos / etc. adjuntos, colocados o enlaces proporcionados</w:t>
            </w:r>
          </w:p>
        </w:tc>
      </w:tr>
      <w:tr w:rsidR="00C132D0" w:rsidRPr="00C132D0" w14:paraId="3561CE5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3E689585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 N T E S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D3CED20" w14:textId="77777777" w:rsidR="00C132D0" w:rsidRPr="00C132D0" w:rsidRDefault="00C132D0" w:rsidP="00B10E38">
            <w:pPr>
              <w:spacing w:line="228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 E S P U É S</w:t>
            </w:r>
          </w:p>
        </w:tc>
      </w:tr>
      <w:tr w:rsidR="00C132D0" w:rsidRPr="00C132D0" w14:paraId="092A56E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6117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9A421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0221729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8550914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14A1557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0151689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6B9DD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54268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4B292C5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B258C3F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A82133F" w14:textId="77777777" w:rsidR="00C132D0" w:rsidRPr="00C132D0" w:rsidRDefault="00C132D0" w:rsidP="00B10E38">
            <w:pPr>
              <w:spacing w:line="228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597F775" w14:textId="104E459F" w:rsidR="00513F89" w:rsidRDefault="00513F89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CE566D1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286B454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E921E6F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D2C9C15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98A578C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07BDFFA" w14:textId="7F8B844E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  <w:br w:type="page"/>
      </w:r>
    </w:p>
    <w:p w14:paraId="265F994D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85AE147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Style w:val="TableGrid"/>
        <w:tblW w:w="1081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2"/>
      </w:tblGrid>
      <w:tr w:rsidR="00A73228" w:rsidRPr="00FF18F5" w14:paraId="647969E1" w14:textId="77777777" w:rsidTr="00A73228">
        <w:trPr>
          <w:trHeight w:val="389"/>
        </w:trPr>
        <w:tc>
          <w:tcPr>
            <w:tcW w:w="10812" w:type="dxa"/>
          </w:tcPr>
          <w:p w14:paraId="31E3A228" w14:textId="77777777" w:rsidR="00A73228" w:rsidRPr="00FF18F5" w:rsidRDefault="00A73228" w:rsidP="0074799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- Renuncia -</w:t>
            </w:r>
          </w:p>
          <w:p w14:paraId="04D0A7CF" w14:textId="77777777" w:rsidR="00A73228" w:rsidRPr="00FF18F5" w:rsidRDefault="00A73228" w:rsidP="00747995">
            <w:pPr>
              <w:rPr>
                <w:rFonts w:ascii="Century Gothic" w:hAnsi="Century Gothic" w:cs="Arial"/>
                <w:szCs w:val="20"/>
              </w:rPr>
            </w:pPr>
          </w:p>
          <w:p w14:paraId="53C26A6B" w14:textId="77777777" w:rsidR="00A73228" w:rsidRPr="00FF18F5" w:rsidRDefault="00A73228" w:rsidP="0074799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36E84A6" w14:textId="77777777" w:rsidR="00A73228" w:rsidRDefault="00A73228" w:rsidP="00B10E38">
      <w:pPr>
        <w:spacing w:line="228" w:lineRule="auto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A73228"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1547" w14:textId="77777777" w:rsidR="006F284E" w:rsidRDefault="006F284E" w:rsidP="004C6C01">
      <w:r>
        <w:separator/>
      </w:r>
    </w:p>
  </w:endnote>
  <w:endnote w:type="continuationSeparator" w:id="0">
    <w:p w14:paraId="6317F43B" w14:textId="77777777" w:rsidR="006F284E" w:rsidRDefault="006F284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3695" w14:textId="77777777" w:rsidR="006F284E" w:rsidRDefault="006F284E" w:rsidP="004C6C01">
      <w:r>
        <w:separator/>
      </w:r>
    </w:p>
  </w:footnote>
  <w:footnote w:type="continuationSeparator" w:id="0">
    <w:p w14:paraId="79A7C54C" w14:textId="77777777" w:rsidR="006F284E" w:rsidRDefault="006F284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5E"/>
    <w:rsid w:val="000A5C78"/>
    <w:rsid w:val="000D3136"/>
    <w:rsid w:val="000D5651"/>
    <w:rsid w:val="000E4456"/>
    <w:rsid w:val="001430C2"/>
    <w:rsid w:val="0016438F"/>
    <w:rsid w:val="00190874"/>
    <w:rsid w:val="00197AA4"/>
    <w:rsid w:val="001A5571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71C74"/>
    <w:rsid w:val="004937B7"/>
    <w:rsid w:val="004C6C01"/>
    <w:rsid w:val="004E5E3D"/>
    <w:rsid w:val="004E6AEB"/>
    <w:rsid w:val="00513F89"/>
    <w:rsid w:val="005449AA"/>
    <w:rsid w:val="005A6272"/>
    <w:rsid w:val="005F4987"/>
    <w:rsid w:val="00624110"/>
    <w:rsid w:val="006806AD"/>
    <w:rsid w:val="006D26C3"/>
    <w:rsid w:val="006E0D0C"/>
    <w:rsid w:val="006F284E"/>
    <w:rsid w:val="00710BDD"/>
    <w:rsid w:val="00791E8B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73228"/>
    <w:rsid w:val="00A95281"/>
    <w:rsid w:val="00AB0D5F"/>
    <w:rsid w:val="00AE65BE"/>
    <w:rsid w:val="00B10E38"/>
    <w:rsid w:val="00B30812"/>
    <w:rsid w:val="00BD050D"/>
    <w:rsid w:val="00C03841"/>
    <w:rsid w:val="00C132D0"/>
    <w:rsid w:val="00C45631"/>
    <w:rsid w:val="00CE768F"/>
    <w:rsid w:val="00D57248"/>
    <w:rsid w:val="00D73EEA"/>
    <w:rsid w:val="00D77975"/>
    <w:rsid w:val="00DE2996"/>
    <w:rsid w:val="00E00DB3"/>
    <w:rsid w:val="00E51764"/>
    <w:rsid w:val="00F17AD3"/>
    <w:rsid w:val="00F569CF"/>
    <w:rsid w:val="00F67D5B"/>
    <w:rsid w:val="00F9705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018E"/>
  <w15:docId w15:val="{1B59E439-A703-3A4B-A21D-0868699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693&amp;utm_language=ES&amp;utm_source=integrated-content&amp;utm_campaign=https://es.smartsheet.com/process-improvement&amp;utm_medium=ic+Lean+Rapid+Improvement+Kaizen+Event+Results+doc+27693+es&amp;lpa=ic+Lean+Rapid+Improvement+Kaizen+Event+Results+doc+27693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cp:lastPrinted>2023-08-18T22:26:00Z</cp:lastPrinted>
  <dcterms:created xsi:type="dcterms:W3CDTF">2023-05-04T21:06:00Z</dcterms:created>
  <dcterms:modified xsi:type="dcterms:W3CDTF">2023-08-18T22:28:00Z</dcterms:modified>
</cp:coreProperties>
</file>