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A1F" w14:textId="042BB783" w:rsidR="003C7519" w:rsidRPr="001E2494" w:rsidRDefault="001E2494" w:rsidP="001E2494">
      <w:pPr>
        <w:pStyle w:val="Header"/>
        <w:ind w:left="-270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 DE GESTION DES COÛTS DE PROJET</w:t>
      </w:r>
      <w:r w:rsidR="00CF2A9C">
        <w:rPr>
          <w:rFonts w:ascii="Century Gothic" w:hAnsi="Century Gothic"/>
          <w:b/>
          <w:color w:val="808080" w:themeColor="background1" w:themeShade="80"/>
          <w:sz w:val="36"/>
        </w:rPr>
        <w:t xml:space="preserve">       </w:t>
      </w:r>
      <w:r w:rsidR="00CF2A9C">
        <w:rPr>
          <w:rFonts w:ascii="Century Gothic" w:hAnsi="Century Gothic"/>
          <w:b/>
          <w:noProof/>
          <w:color w:val="1F4E79" w:themeColor="accent5" w:themeShade="80"/>
          <w:sz w:val="36"/>
          <w:szCs w:val="36"/>
        </w:rPr>
        <w:drawing>
          <wp:inline distT="0" distB="0" distL="0" distR="0" wp14:anchorId="3899B79A" wp14:editId="1C2BC7D3">
            <wp:extent cx="2197223" cy="419100"/>
            <wp:effectExtent l="0" t="0" r="0" b="0"/>
            <wp:docPr id="103481472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1472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87" cy="42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7B458091" w14:textId="77777777" w:rsidR="005620D4" w:rsidRPr="003C3A1F" w:rsidRDefault="005620D4" w:rsidP="002D4552">
      <w:pPr>
        <w:rPr>
          <w:rFonts w:ascii="Arial" w:hAnsi="Arial" w:cs="Arial"/>
        </w:rPr>
      </w:pPr>
    </w:p>
    <w:p w14:paraId="34623DE0" w14:textId="77777777" w:rsidR="00141D80" w:rsidRDefault="00141D80" w:rsidP="002A3CCC">
      <w:pPr>
        <w:jc w:val="center"/>
        <w:outlineLvl w:val="0"/>
        <w:rPr>
          <w:rFonts w:ascii="Arial" w:hAnsi="Arial" w:cs="Arial"/>
          <w:b/>
          <w:color w:val="2E74B5" w:themeColor="accent5" w:themeShade="BF"/>
          <w:sz w:val="32"/>
        </w:rPr>
      </w:pPr>
    </w:p>
    <w:p w14:paraId="37EC9650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INTITULÉ DU PROJET</w:t>
      </w:r>
    </w:p>
    <w:p w14:paraId="0A4F5009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1FBE1C00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GESTION DES COÛTS –––</w:t>
      </w:r>
    </w:p>
    <w:p w14:paraId="5B44DE5A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C12FEE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AUTEUR</w:t>
      </w:r>
    </w:p>
    <w:p w14:paraId="7FCAE14D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25323618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DATE</w:t>
      </w:r>
    </w:p>
    <w:p w14:paraId="1251F895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6DBA3901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Version 0.0.0</w:t>
      </w:r>
    </w:p>
    <w:p w14:paraId="1C29C324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4A6196" w14:paraId="1253063D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9300596" w14:textId="77777777" w:rsidR="00937B38" w:rsidRPr="004A6196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HISTORIQUE DES RÉVISIONS</w:t>
            </w:r>
          </w:p>
        </w:tc>
      </w:tr>
      <w:tr w:rsidR="00141D80" w:rsidRPr="004A6196" w14:paraId="7ABF7A85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16231539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20"/>
              </w:rPr>
              <w:t>DATE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5AF1F4FC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F505A1E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189DD9F6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AUTEUR</w:t>
            </w:r>
          </w:p>
        </w:tc>
      </w:tr>
      <w:tr w:rsidR="00141D80" w:rsidRPr="004A6196" w14:paraId="3500A08F" w14:textId="77777777" w:rsidTr="004A6196">
        <w:trPr>
          <w:cantSplit/>
        </w:trPr>
        <w:tc>
          <w:tcPr>
            <w:tcW w:w="684" w:type="pct"/>
            <w:vAlign w:val="center"/>
          </w:tcPr>
          <w:p w14:paraId="1ECC3D73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C5E257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62CF308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18561AA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13B58D60" w14:textId="77777777" w:rsidTr="004A6196">
        <w:trPr>
          <w:cantSplit/>
        </w:trPr>
        <w:tc>
          <w:tcPr>
            <w:tcW w:w="684" w:type="pct"/>
            <w:vAlign w:val="center"/>
          </w:tcPr>
          <w:p w14:paraId="741C53B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7DC424B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68C151ED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5B70DC05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BE4FCE7" w14:textId="77777777" w:rsidTr="004A6196">
        <w:trPr>
          <w:cantSplit/>
        </w:trPr>
        <w:tc>
          <w:tcPr>
            <w:tcW w:w="684" w:type="pct"/>
            <w:vAlign w:val="center"/>
          </w:tcPr>
          <w:p w14:paraId="36FD6262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31B42085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66505CC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3403ABDD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7A7AE22" w14:textId="77777777" w:rsidTr="004A6196">
        <w:trPr>
          <w:cantSplit/>
        </w:trPr>
        <w:tc>
          <w:tcPr>
            <w:tcW w:w="684" w:type="pct"/>
            <w:vAlign w:val="center"/>
          </w:tcPr>
          <w:p w14:paraId="6AC6E58F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B618F4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18C2085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6C67C9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B7DE3E3" w14:textId="77777777" w:rsidTr="004A6196">
        <w:trPr>
          <w:cantSplit/>
        </w:trPr>
        <w:tc>
          <w:tcPr>
            <w:tcW w:w="684" w:type="pct"/>
            <w:vAlign w:val="center"/>
          </w:tcPr>
          <w:p w14:paraId="26D04E68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05CAF85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1EC63C9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360F13F8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15B670F" w14:textId="77777777" w:rsidTr="004A6196">
        <w:trPr>
          <w:cantSplit/>
        </w:trPr>
        <w:tc>
          <w:tcPr>
            <w:tcW w:w="684" w:type="pct"/>
            <w:vAlign w:val="center"/>
          </w:tcPr>
          <w:p w14:paraId="279C70A8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379A93CE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40251735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9F83022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EA3257D" w14:textId="77777777" w:rsidTr="004A6196">
        <w:trPr>
          <w:cantSplit/>
        </w:trPr>
        <w:tc>
          <w:tcPr>
            <w:tcW w:w="684" w:type="pct"/>
            <w:vAlign w:val="center"/>
          </w:tcPr>
          <w:p w14:paraId="5A8D9B1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582B552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272AB9D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42E4895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53E2276F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38"/>
        <w:gridCol w:w="1118"/>
        <w:gridCol w:w="2739"/>
        <w:gridCol w:w="2609"/>
        <w:gridCol w:w="2786"/>
      </w:tblGrid>
      <w:tr w:rsidR="00350115" w:rsidRPr="004A6196" w14:paraId="40BDD13E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60FA1C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APPROBATION</w:t>
            </w:r>
          </w:p>
        </w:tc>
      </w:tr>
      <w:tr w:rsidR="00141D80" w:rsidRPr="004A6196" w14:paraId="00663764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4D1106B9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DATE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213BC0D3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0C611B6C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0465BDA1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FONCTION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4E28703A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SIGNATURE</w:t>
            </w:r>
          </w:p>
        </w:tc>
      </w:tr>
      <w:tr w:rsidR="00141D80" w:rsidRPr="004A6196" w14:paraId="6D25F8A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6C67B46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618061F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53ABF03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09BE82C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6CAABD1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04F21F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64C1B12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5B5265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418BB76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80803C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56867BF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11B88DA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6D74CD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CAB7F7E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A46CD3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93C1CB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02264883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962878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01E0A4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4B7CCD1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DD3AA1E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0C32096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76A09434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3CB37CE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23F60A9B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101978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251DF65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0981716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45E9576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45C3DEE9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6289973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1E93B2C9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233E92F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32993F03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C1326C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2D533AF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64B6E1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16CAE28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0608EF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35A39C2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076683A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82C64F8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697"/>
        <w:gridCol w:w="2698"/>
        <w:gridCol w:w="2611"/>
        <w:gridCol w:w="2784"/>
      </w:tblGrid>
      <w:tr w:rsidR="00350115" w:rsidRPr="004A6196" w14:paraId="78419C9A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A2A6A6C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LISTE DE DIFFUSION</w:t>
            </w:r>
          </w:p>
        </w:tc>
      </w:tr>
      <w:tr w:rsidR="00141D80" w:rsidRPr="004A6196" w14:paraId="5B8ED1C6" w14:textId="77777777" w:rsidTr="004A6196">
        <w:trPr>
          <w:cantSplit/>
          <w:trHeight w:val="252"/>
          <w:tblHeader/>
        </w:trPr>
        <w:tc>
          <w:tcPr>
            <w:tcW w:w="1250" w:type="pct"/>
            <w:shd w:val="clear" w:color="auto" w:fill="D5DCE4" w:themeFill="text2" w:themeFillTint="33"/>
            <w:vAlign w:val="bottom"/>
          </w:tcPr>
          <w:p w14:paraId="0821CB51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DU DESTINATAIRE</w:t>
            </w:r>
          </w:p>
        </w:tc>
        <w:tc>
          <w:tcPr>
            <w:tcW w:w="1250" w:type="pct"/>
            <w:shd w:val="clear" w:color="auto" w:fill="D5DCE4" w:themeFill="text2" w:themeFillTint="33"/>
            <w:vAlign w:val="bottom"/>
          </w:tcPr>
          <w:p w14:paraId="13819036" w14:textId="77777777" w:rsidR="00350115" w:rsidRPr="004A6196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ORGANISATION</w:t>
            </w:r>
          </w:p>
        </w:tc>
        <w:tc>
          <w:tcPr>
            <w:tcW w:w="1210" w:type="pct"/>
            <w:shd w:val="clear" w:color="auto" w:fill="D5DCE4" w:themeFill="text2" w:themeFillTint="33"/>
            <w:vAlign w:val="bottom"/>
          </w:tcPr>
          <w:p w14:paraId="6C861A6B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DU DESTINATAIRE</w:t>
            </w:r>
          </w:p>
        </w:tc>
        <w:tc>
          <w:tcPr>
            <w:tcW w:w="1290" w:type="pct"/>
            <w:shd w:val="clear" w:color="auto" w:fill="D5DCE4" w:themeFill="text2" w:themeFillTint="33"/>
            <w:vAlign w:val="bottom"/>
          </w:tcPr>
          <w:p w14:paraId="6FB05A8D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ORGANISATION</w:t>
            </w:r>
          </w:p>
        </w:tc>
      </w:tr>
      <w:tr w:rsidR="00141D80" w:rsidRPr="004A6196" w14:paraId="32C6D458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112913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058CCB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39B30A2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49993C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6129FF6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0CCFD67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3220C32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6C3AA158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04C9C3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47F4518B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38F650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F229987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68926E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0FC65D4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03AE650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2E90D8D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1B99BB6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0897658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331E65F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94535C3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EA2514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414A57A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771CF1E3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C7896F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1F5902B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F2C491D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0FDBE1E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617363E8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2CCA169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515CE19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34CA5B49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21CBE75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33C37E86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6DD9A35C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AEBAD3B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7347C169" w14:textId="77777777" w:rsidR="00141D80" w:rsidRPr="004A6196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2D3CBA3" w14:textId="77777777" w:rsidR="00141D80" w:rsidRPr="004A6196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3237F4AC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7B236C3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0E8335AD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5AAEDBC7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Présentation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01324866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 But</w:t>
      </w:r>
    </w:p>
    <w:p w14:paraId="01102223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 Pratiques de documentation et de communication</w:t>
      </w:r>
    </w:p>
    <w:p w14:paraId="62FA4B3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Vue d'ensemble</w:t>
      </w:r>
    </w:p>
    <w:p w14:paraId="372472A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 Résumé de l’énoncé</w:t>
      </w:r>
    </w:p>
    <w:p w14:paraId="0C4F50F4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 Exigences en matière de rapports</w:t>
      </w:r>
    </w:p>
    <w:p w14:paraId="59E163C6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 Exigences en matière d'écart par rapport aux estimations</w:t>
      </w:r>
    </w:p>
    <w:p w14:paraId="36BD998B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Niveaux d’autorisation des limites de dépenses</w:t>
      </w:r>
    </w:p>
    <w:p w14:paraId="22B83194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Plan d’action sur les écarts de coûts</w:t>
      </w:r>
    </w:p>
    <w:p w14:paraId="0F52CA91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Approche définie</w:t>
      </w:r>
    </w:p>
    <w:p w14:paraId="7631E14F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 Procédures</w:t>
      </w:r>
    </w:p>
    <w:p w14:paraId="729D7C39" w14:textId="77777777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 Politiques</w:t>
      </w:r>
    </w:p>
    <w:p w14:paraId="1EB37F89" w14:textId="47EF61C0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5.3</w:t>
      </w:r>
      <w:r w:rsidR="00D835F6">
        <w:rPr>
          <w:rFonts w:ascii="Century Gothic" w:hAnsi="Century Gothic"/>
          <w:b/>
          <w:color w:val="323E4F" w:themeColor="text2" w:themeShade="BF"/>
          <w:sz w:val="28"/>
        </w:rPr>
        <w:t>   </w:t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Documentation    </w:t>
      </w:r>
    </w:p>
    <w:p w14:paraId="673062BD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Processus d’estimation des coûts défini</w:t>
      </w:r>
    </w:p>
    <w:p w14:paraId="4648E0CD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Coût de référence</w:t>
      </w:r>
    </w:p>
    <w:p w14:paraId="74E4E0C7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WBS des sections de travail et/ou des tâches individuelles</w:t>
      </w:r>
    </w:p>
    <w:p w14:paraId="0B901700" w14:textId="77777777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Méthode d’estimation</w:t>
      </w:r>
    </w:p>
    <w:p w14:paraId="31CF134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Financement</w:t>
      </w:r>
    </w:p>
    <w:p w14:paraId="702327B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Contingence/Réserve</w:t>
      </w:r>
    </w:p>
    <w:p w14:paraId="0FB775AB" w14:textId="39869462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8. </w:t>
      </w:r>
      <w:r w:rsidR="00D835F6">
        <w:rPr>
          <w:rFonts w:ascii="Century Gothic" w:hAnsi="Century Gothic"/>
          <w:b/>
          <w:color w:val="323E4F" w:themeColor="text2" w:themeShade="BF"/>
          <w:sz w:val="28"/>
        </w:rPr>
        <w:t xml:space="preserve">  </w:t>
      </w:r>
      <w:r>
        <w:rPr>
          <w:rFonts w:ascii="Century Gothic" w:hAnsi="Century Gothic"/>
          <w:b/>
          <w:color w:val="323E4F" w:themeColor="text2" w:themeShade="BF"/>
          <w:sz w:val="28"/>
        </w:rPr>
        <w:t>Contrôle des coûts et métriques</w:t>
      </w:r>
    </w:p>
    <w:p w14:paraId="0C29E10A" w14:textId="7D34904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9. </w:t>
      </w:r>
      <w:r w:rsidR="00D835F6">
        <w:rPr>
          <w:rFonts w:ascii="Century Gothic" w:hAnsi="Century Gothic"/>
          <w:b/>
          <w:color w:val="323E4F" w:themeColor="text2" w:themeShade="BF"/>
          <w:sz w:val="28"/>
        </w:rPr>
        <w:t xml:space="preserve">  </w:t>
      </w:r>
      <w:r>
        <w:rPr>
          <w:rFonts w:ascii="Century Gothic" w:hAnsi="Century Gothic"/>
          <w:b/>
          <w:color w:val="323E4F" w:themeColor="text2" w:themeShade="BF"/>
          <w:sz w:val="28"/>
        </w:rPr>
        <w:t>Processus de création de rapports défini</w:t>
      </w:r>
    </w:p>
    <w:p w14:paraId="3DAAEDC9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 Processus de contrôle des changements</w:t>
      </w:r>
    </w:p>
    <w:p w14:paraId="617117DA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 Budget du projet</w:t>
      </w:r>
    </w:p>
    <w:p w14:paraId="4AACEC3F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66F015DC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2383851F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0796B4D5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PRÉSENTATION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1C28931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A3F631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Présentation générale de la gestion de coûts de projet</w:t>
            </w:r>
          </w:p>
        </w:tc>
      </w:tr>
    </w:tbl>
    <w:p w14:paraId="5B9F924D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3BC6F9D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BUT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46A34290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F12932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Identifiez le résultat souhaité et la façon dont le plan sera bénéfique.</w:t>
            </w:r>
          </w:p>
        </w:tc>
      </w:tr>
    </w:tbl>
    <w:p w14:paraId="003D6589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4E6CD65E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Pratiques de documentation et de communication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0974D3A8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68A453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Discutez de la façon dont les progrès et les changements seront documentés et de la façon dont les informations seront communiquées aux membres de l’équipe et aux parties prenantes.</w:t>
            </w:r>
          </w:p>
        </w:tc>
      </w:tr>
    </w:tbl>
    <w:p w14:paraId="61E87CCA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F084A65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Vue d'ensemble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A1AA42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C1AC594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Expliquez brièvement comment le processus de gestion des coûts améliorera le projet.</w:t>
            </w:r>
          </w:p>
        </w:tc>
      </w:tr>
    </w:tbl>
    <w:p w14:paraId="4B17F024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7064609A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Résumé de l’énoncé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4C5F2158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5DAF7BE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Expliquez brièvement comment le processus de gestion des coûts impactera/améliorera le projet. </w:t>
            </w:r>
          </w:p>
        </w:tc>
      </w:tr>
    </w:tbl>
    <w:p w14:paraId="788F0754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1923F8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Exigences en matière de rapports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0026EF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9859DB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Définissez les méthodes, le processus et la régularité de la création de rapports de statut.</w:t>
            </w:r>
          </w:p>
        </w:tc>
      </w:tr>
    </w:tbl>
    <w:p w14:paraId="5EE2742A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08F6B31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Exigences en matière d'écart par rapport aux estimations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5199AC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90FFAEA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Indiquez le pourcentage d’écart requis tout au long des étapes de la planification, c’est-à-dire la conception, la charte, etc. </w:t>
            </w:r>
          </w:p>
        </w:tc>
      </w:tr>
    </w:tbl>
    <w:p w14:paraId="0252BD5A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B36D400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Niveaux d’autorisation des limites de dépenses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80"/>
        <w:gridCol w:w="3154"/>
        <w:gridCol w:w="3432"/>
        <w:gridCol w:w="2240"/>
      </w:tblGrid>
      <w:tr w:rsidR="00120CC1" w:rsidRPr="004A6196" w14:paraId="7D1418F7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16FE795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NIVEAUX D’AUTORISATION DES LIMITES DE DÉPENSES</w:t>
            </w:r>
          </w:p>
        </w:tc>
      </w:tr>
      <w:tr w:rsidR="00C94D83" w:rsidRPr="004A6196" w14:paraId="6275D301" w14:textId="77777777" w:rsidTr="00C94D83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070EB3C5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LIMITE DE COÛT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5A133FBE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NOM/FONCTION</w:t>
            </w:r>
          </w:p>
        </w:tc>
        <w:tc>
          <w:tcPr>
            <w:tcW w:w="1603" w:type="pct"/>
            <w:shd w:val="clear" w:color="auto" w:fill="D5DCE4" w:themeFill="text2" w:themeFillTint="33"/>
            <w:vAlign w:val="center"/>
          </w:tcPr>
          <w:p w14:paraId="2F813830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ADRESSE E-MAIL</w:t>
            </w:r>
          </w:p>
        </w:tc>
        <w:tc>
          <w:tcPr>
            <w:tcW w:w="1046" w:type="pct"/>
            <w:shd w:val="clear" w:color="auto" w:fill="D5DCE4" w:themeFill="text2" w:themeFillTint="33"/>
            <w:vAlign w:val="center"/>
          </w:tcPr>
          <w:p w14:paraId="0B554CF4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NUMÉRO DE TÉLÉPHONE</w:t>
            </w:r>
          </w:p>
        </w:tc>
      </w:tr>
      <w:tr w:rsidR="00120CC1" w:rsidRPr="004A6196" w14:paraId="098EBC28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D2CA733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517479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92138B4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A891F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5A6ED911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3D4F02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5B0D9C53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432F0AC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147CC2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7B1A793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698A3B2A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70C99DD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977AACC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EE0232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C9FDEE2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576776A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CCFDC26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D3D71F2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6949507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F8C1899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C366A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E934325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283A84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6FDB6A5B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C12B96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C988304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1E71DB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A6B2F6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D072272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17033A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EB1C77F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653F413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6B5619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76D1DA5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6E9AB45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DE3C26E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65A6C14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951163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6CECF0B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D5C3A7A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63C2DF0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DBB454D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45E7125" w14:textId="77777777" w:rsidR="00C94D83" w:rsidRPr="004A6196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6274792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Plan d’action sur les écarts de coûts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1D1CA9BB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1BF18F8C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PLAN D’ACTION SUR LES ÉCARTS DE COÛTS</w:t>
            </w:r>
          </w:p>
        </w:tc>
      </w:tr>
      <w:tr w:rsidR="00FE2994" w:rsidRPr="004A6196" w14:paraId="35BEB91C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6FA8236D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% D'ÉCART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20640B27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L’ACTION REQUISE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390CA911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PARTIE RESPONSABLE</w:t>
            </w:r>
          </w:p>
        </w:tc>
      </w:tr>
      <w:tr w:rsidR="00FE2994" w:rsidRPr="004A6196" w14:paraId="57235797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70D02908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7CC30B2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18F725D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F6ABC7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1E414B9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5FBC1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6289F0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26E6149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CCC2B8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AE597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EAA32D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A36DF4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F972A6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543699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635D4F1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D87B5DB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6210D8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D0FA57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3C4BA86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B7F6048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1A586ED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DA2327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2769D5A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2A9D63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609D9B25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955D75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0D33434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675E3DC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88C9FE7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5DF2E2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DFB22E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2B878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3B34BC3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06E2D5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DCE309A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12FAD1A9" w14:textId="77777777" w:rsidR="00FE2994" w:rsidRPr="004A6196" w:rsidRDefault="00FE2994">
      <w:pPr>
        <w:rPr>
          <w:rFonts w:ascii="Century Gothic" w:hAnsi="Century Gothic" w:cs="Arial"/>
          <w:b/>
          <w:color w:val="2E74B5" w:themeColor="accent5" w:themeShade="BF"/>
          <w:sz w:val="32"/>
          <w:szCs w:val="28"/>
        </w:rPr>
      </w:pPr>
    </w:p>
    <w:p w14:paraId="3B49F9CA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Approche définie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20C5753" w14:textId="77777777" w:rsidTr="006C3817">
        <w:trPr>
          <w:trHeight w:val="189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0009978" w14:textId="77777777" w:rsidR="00C94D83" w:rsidRPr="00C94D83" w:rsidRDefault="00646FA6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Définissez comment le plan global sera créé, révisé, surveillé et contrôlé.</w:t>
            </w:r>
          </w:p>
        </w:tc>
      </w:tr>
    </w:tbl>
    <w:p w14:paraId="3E7EF6F9" w14:textId="77777777" w:rsidR="00BF7662" w:rsidRPr="00C94D83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7D596E9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Procédures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E735539" w14:textId="77777777" w:rsidTr="006C3817">
        <w:trPr>
          <w:trHeight w:val="1891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80B241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Définissez des procédures établies.</w:t>
            </w:r>
          </w:p>
        </w:tc>
      </w:tr>
    </w:tbl>
    <w:p w14:paraId="59995C9F" w14:textId="77777777" w:rsidR="00BF7662" w:rsidRPr="004A6196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6B8335C5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Politiques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CFBDFD4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3B2C9FE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Répertoriez toutes les politiques à suivre.</w:t>
            </w:r>
          </w:p>
        </w:tc>
      </w:tr>
    </w:tbl>
    <w:p w14:paraId="05C69798" w14:textId="77777777" w:rsidR="00BF7662" w:rsidRPr="004A6196" w:rsidRDefault="00BF7662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9FEA5CE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Documentation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6A4DF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92B911A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le processus de documentation tout au long de la vie du projet.</w:t>
            </w:r>
          </w:p>
        </w:tc>
      </w:tr>
    </w:tbl>
    <w:p w14:paraId="743CD291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5C66F178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Processus d’estimation des coûts défini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8F35CD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44A7EE7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la manière dont les estimations doivent être atteintes et classées, y compris les seuils, les risques, les règles de performance, les cotes de confiance de l’exactitude de l’estimation, etc.</w:t>
            </w:r>
          </w:p>
        </w:tc>
      </w:tr>
    </w:tbl>
    <w:p w14:paraId="5B3DF7A0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351AC8F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Coût de référence</w:t>
      </w:r>
    </w:p>
    <w:p w14:paraId="1F55D852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des sections de travail et/ou des tâches individuelles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CD9E6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588AB2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Décomposez chaque section, tâche ou groupe de tâches.</w:t>
            </w:r>
          </w:p>
        </w:tc>
      </w:tr>
    </w:tbl>
    <w:p w14:paraId="41421FFF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0D23FEC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Méthode d’estimation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ED53434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CEB02BF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Paramétrique, analogue, trois points, approche ascendante, etc.</w:t>
            </w:r>
          </w:p>
        </w:tc>
      </w:tr>
    </w:tbl>
    <w:p w14:paraId="7440680F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65E4F7FD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Financement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702696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0A9E85" w14:textId="77777777" w:rsidR="00C94D83" w:rsidRPr="00C94D83" w:rsidRDefault="00646FA6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Décrivez la méthode de financement.</w:t>
            </w:r>
          </w:p>
        </w:tc>
      </w:tr>
    </w:tbl>
    <w:p w14:paraId="0F853345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049BDE6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Contingence/Réserve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3F3AAA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071D1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tous les fonds détenus.</w:t>
            </w:r>
          </w:p>
        </w:tc>
      </w:tr>
    </w:tbl>
    <w:p w14:paraId="55E5FA4B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72BFE93B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Contrôle des coûts et métriques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8EA0EE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7638268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les métriques utilisées conjointement avec les seuils définis.</w:t>
            </w:r>
          </w:p>
        </w:tc>
      </w:tr>
    </w:tbl>
    <w:p w14:paraId="2DC09970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50CB2265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Processus de création de rapports défini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48A2B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F36C30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la manière dont seront créés les rapports sur le plan de gestion. Définissez tous les processus.</w:t>
            </w:r>
          </w:p>
        </w:tc>
      </w:tr>
    </w:tbl>
    <w:p w14:paraId="23BB700F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8C6B6DB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Processus de contrôle des changements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51078E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A61CD5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Décrivez la procédure de demande et de mise en œuvre de changements par rapport au plan, y compris la façon dont les modifications sont approuvées/rejetées et celle dont elles seront signalées à la liste de diffusion.</w:t>
            </w:r>
          </w:p>
        </w:tc>
      </w:tr>
    </w:tbl>
    <w:p w14:paraId="63F9E82A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54C7558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Budget du projet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04A2A7A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3E5B87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Répertoriez les chiffres finaux atteints pour les coûts de contingence/réserve, fixes, de matériaux et de sous-traitance, soit le coût total du projet.</w:t>
            </w:r>
          </w:p>
        </w:tc>
      </w:tr>
    </w:tbl>
    <w:p w14:paraId="284C5B65" w14:textId="77777777" w:rsidR="00C94D83" w:rsidRDefault="00C94D83" w:rsidP="006C3817">
      <w:pPr>
        <w:pageBreakBefore/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145AF9B3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2BC44260" w14:textId="77777777" w:rsidTr="00C94D83">
        <w:trPr>
          <w:trHeight w:val="2604"/>
        </w:trPr>
        <w:tc>
          <w:tcPr>
            <w:tcW w:w="11062" w:type="dxa"/>
          </w:tcPr>
          <w:p w14:paraId="012A10DD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5D590AD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2D1C2500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3331A65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7A884D09" w14:textId="77777777" w:rsidR="00FE42EC" w:rsidRDefault="00FE42EC"/>
    <w:sectPr w:rsidR="00FE42EC" w:rsidSect="00141D8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0130" w14:textId="77777777" w:rsidR="003E14B4" w:rsidRDefault="003E14B4" w:rsidP="00B01A05">
      <w:r>
        <w:separator/>
      </w:r>
    </w:p>
  </w:endnote>
  <w:endnote w:type="continuationSeparator" w:id="0">
    <w:p w14:paraId="2A5FA842" w14:textId="77777777" w:rsidR="003E14B4" w:rsidRDefault="003E14B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FB5F" w14:textId="77777777" w:rsidR="003E14B4" w:rsidRDefault="003E14B4" w:rsidP="00B01A05">
      <w:r>
        <w:separator/>
      </w:r>
    </w:p>
  </w:footnote>
  <w:footnote w:type="continuationSeparator" w:id="0">
    <w:p w14:paraId="0E6A0026" w14:textId="77777777" w:rsidR="003E14B4" w:rsidRDefault="003E14B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27585572">
    <w:abstractNumId w:val="7"/>
  </w:num>
  <w:num w:numId="2" w16cid:durableId="87625837">
    <w:abstractNumId w:val="8"/>
  </w:num>
  <w:num w:numId="3" w16cid:durableId="524943598">
    <w:abstractNumId w:val="5"/>
  </w:num>
  <w:num w:numId="4" w16cid:durableId="1894075969">
    <w:abstractNumId w:val="9"/>
  </w:num>
  <w:num w:numId="5" w16cid:durableId="1583104063">
    <w:abstractNumId w:val="12"/>
  </w:num>
  <w:num w:numId="6" w16cid:durableId="2006857209">
    <w:abstractNumId w:val="3"/>
  </w:num>
  <w:num w:numId="7" w16cid:durableId="1645351566">
    <w:abstractNumId w:val="6"/>
  </w:num>
  <w:num w:numId="8" w16cid:durableId="1887569822">
    <w:abstractNumId w:val="2"/>
  </w:num>
  <w:num w:numId="9" w16cid:durableId="1478496331">
    <w:abstractNumId w:val="11"/>
  </w:num>
  <w:num w:numId="10" w16cid:durableId="1947417350">
    <w:abstractNumId w:val="0"/>
  </w:num>
  <w:num w:numId="11" w16cid:durableId="185019796">
    <w:abstractNumId w:val="10"/>
  </w:num>
  <w:num w:numId="12" w16cid:durableId="494691622">
    <w:abstractNumId w:val="4"/>
  </w:num>
  <w:num w:numId="13" w16cid:durableId="208954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D0"/>
    <w:rsid w:val="0000378B"/>
    <w:rsid w:val="000064B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3706A"/>
    <w:rsid w:val="0014046B"/>
    <w:rsid w:val="001405DC"/>
    <w:rsid w:val="00141D80"/>
    <w:rsid w:val="001433AA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14B4"/>
    <w:rsid w:val="003F22FF"/>
    <w:rsid w:val="003F7C1A"/>
    <w:rsid w:val="00401C32"/>
    <w:rsid w:val="00404144"/>
    <w:rsid w:val="00413DC8"/>
    <w:rsid w:val="004159C0"/>
    <w:rsid w:val="00432149"/>
    <w:rsid w:val="004326B5"/>
    <w:rsid w:val="0044501A"/>
    <w:rsid w:val="00464788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56D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46FA6"/>
    <w:rsid w:val="006568B4"/>
    <w:rsid w:val="00665F5E"/>
    <w:rsid w:val="00666C1E"/>
    <w:rsid w:val="00673098"/>
    <w:rsid w:val="006A0E66"/>
    <w:rsid w:val="006C3817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5839"/>
    <w:rsid w:val="007872BC"/>
    <w:rsid w:val="007C2B55"/>
    <w:rsid w:val="007F70A6"/>
    <w:rsid w:val="00801BF2"/>
    <w:rsid w:val="0080539B"/>
    <w:rsid w:val="00810CF3"/>
    <w:rsid w:val="00811B86"/>
    <w:rsid w:val="0081333F"/>
    <w:rsid w:val="00817DB4"/>
    <w:rsid w:val="008222EA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07C3F"/>
    <w:rsid w:val="00A1634E"/>
    <w:rsid w:val="00A17074"/>
    <w:rsid w:val="00A40022"/>
    <w:rsid w:val="00A400B6"/>
    <w:rsid w:val="00A5039D"/>
    <w:rsid w:val="00A72289"/>
    <w:rsid w:val="00A769EA"/>
    <w:rsid w:val="00AB30F3"/>
    <w:rsid w:val="00AC1FED"/>
    <w:rsid w:val="00AE2E12"/>
    <w:rsid w:val="00AE7DF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B0C36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94D83"/>
    <w:rsid w:val="00CA64DD"/>
    <w:rsid w:val="00CF2A9C"/>
    <w:rsid w:val="00CF53DC"/>
    <w:rsid w:val="00D20D28"/>
    <w:rsid w:val="00D404D2"/>
    <w:rsid w:val="00D82800"/>
    <w:rsid w:val="00D835F6"/>
    <w:rsid w:val="00DB74D0"/>
    <w:rsid w:val="00DE6C8B"/>
    <w:rsid w:val="00DF00E4"/>
    <w:rsid w:val="00DF2717"/>
    <w:rsid w:val="00DF5617"/>
    <w:rsid w:val="00E03853"/>
    <w:rsid w:val="00E26AB8"/>
    <w:rsid w:val="00E75D3C"/>
    <w:rsid w:val="00E92AE7"/>
    <w:rsid w:val="00EB3A97"/>
    <w:rsid w:val="00EB6A86"/>
    <w:rsid w:val="00F030B9"/>
    <w:rsid w:val="00F157D7"/>
    <w:rsid w:val="00F17080"/>
    <w:rsid w:val="00F36F1D"/>
    <w:rsid w:val="00F54105"/>
    <w:rsid w:val="00F60EE3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F45E5"/>
  <w14:defaultImageDpi w14:val="32767"/>
  <w15:docId w15:val="{9907AAB5-0DD8-CD44-A534-0DAC5EF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0&amp;utm_language=FR&amp;utm_source=template-word&amp;utm_medium=content&amp;utm_campaign=ic-Project+Cost+Management+Plan-word-17740-fr&amp;lpa=ic+Project+Cost+Management+Plan+word+1774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6</cp:revision>
  <cp:lastPrinted>2016-11-18T18:21:00Z</cp:lastPrinted>
  <dcterms:created xsi:type="dcterms:W3CDTF">2023-06-01T20:38:00Z</dcterms:created>
  <dcterms:modified xsi:type="dcterms:W3CDTF">2023-10-23T12:09:00Z</dcterms:modified>
</cp:coreProperties>
</file>