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A08E" w14:textId="3C5848D0" w:rsidR="00A91945" w:rsidRDefault="00A91945" w:rsidP="00A91945">
      <w:pPr>
        <w:pStyle w:val="Header"/>
        <w:ind w:left="-270"/>
        <w:jc w:val="right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21EE35DF" wp14:editId="005498AF">
            <wp:extent cx="2047875" cy="405783"/>
            <wp:effectExtent l="0" t="0" r="0" b="0"/>
            <wp:docPr id="2001655938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655938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548" cy="42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14A1F" w14:textId="56F7EF21" w:rsidR="003C7519" w:rsidRPr="001E2494" w:rsidRDefault="001E2494" w:rsidP="001E2494">
      <w:pPr>
        <w:pStyle w:val="Header"/>
        <w:ind w:left="-270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 DE GESTIÓN DE COSTOS DE PROYECTOS</w:t>
      </w:r>
      <w:r w:rsidR="00153A67" w:rsidRPr="001E2494">
        <w:rPr>
          <w:rFonts w:ascii="Century Gothic" w:hAnsi="Century Gothic"/>
          <w:b/>
          <w:color w:val="1F4E79" w:themeColor="accent5" w:themeShade="80"/>
          <w:sz w:val="36"/>
          <w:szCs w:val="36"/>
        </w:rPr>
        <w:tab/>
      </w:r>
    </w:p>
    <w:p w14:paraId="7B458091" w14:textId="77777777" w:rsidR="005620D4" w:rsidRPr="003C3A1F" w:rsidRDefault="005620D4" w:rsidP="002D4552">
      <w:pPr>
        <w:rPr>
          <w:rFonts w:ascii="Arial" w:hAnsi="Arial" w:cs="Arial"/>
        </w:rPr>
      </w:pPr>
    </w:p>
    <w:p w14:paraId="34623DE0" w14:textId="77777777" w:rsidR="00141D80" w:rsidRDefault="00141D80" w:rsidP="002A3CCC">
      <w:pPr>
        <w:jc w:val="center"/>
        <w:outlineLvl w:val="0"/>
        <w:rPr>
          <w:rFonts w:ascii="Arial" w:hAnsi="Arial" w:cs="Arial"/>
          <w:b/>
          <w:color w:val="2E74B5" w:themeColor="accent5" w:themeShade="BF"/>
          <w:sz w:val="32"/>
        </w:rPr>
      </w:pPr>
    </w:p>
    <w:p w14:paraId="37EC9650" w14:textId="77777777" w:rsidR="00350115" w:rsidRPr="004A6196" w:rsidRDefault="00801BF2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32"/>
        </w:rPr>
      </w:pPr>
      <w:r>
        <w:rPr>
          <w:rFonts w:ascii="Century Gothic" w:hAnsi="Century Gothic"/>
          <w:b/>
          <w:color w:val="000000" w:themeColor="text1"/>
          <w:sz w:val="32"/>
        </w:rPr>
        <w:t>TÍTULO DEL PROYECTO</w:t>
      </w:r>
    </w:p>
    <w:p w14:paraId="0A4F5009" w14:textId="77777777" w:rsidR="00350115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21"/>
        </w:rPr>
      </w:pPr>
    </w:p>
    <w:p w14:paraId="1FBE1C00" w14:textId="77777777" w:rsidR="005620D4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––– GESTIÓN DE COSTOS –––</w:t>
      </w:r>
    </w:p>
    <w:p w14:paraId="5B44DE5A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7C12FEEE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AUTOR</w:t>
      </w:r>
    </w:p>
    <w:p w14:paraId="7FCAE14D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25323618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FECHA</w:t>
      </w:r>
    </w:p>
    <w:p w14:paraId="1251F895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6DBA3901" w14:textId="77777777" w:rsidR="00937B38" w:rsidRPr="004A6196" w:rsidRDefault="005620D4" w:rsidP="004A6196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Versión 0.0.0</w:t>
      </w:r>
    </w:p>
    <w:p w14:paraId="1C29C324" w14:textId="77777777" w:rsidR="004A6196" w:rsidRPr="004A6196" w:rsidRDefault="004A6196" w:rsidP="004A6196">
      <w:pPr>
        <w:jc w:val="center"/>
        <w:outlineLvl w:val="0"/>
        <w:rPr>
          <w:rFonts w:ascii="Century Gothic" w:hAnsi="Century Gothic" w:cs="Arial"/>
          <w:b/>
          <w:color w:val="2E74B5" w:themeColor="accent5" w:themeShade="BF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476"/>
        <w:gridCol w:w="1221"/>
        <w:gridCol w:w="5307"/>
        <w:gridCol w:w="2786"/>
      </w:tblGrid>
      <w:tr w:rsidR="00937B38" w:rsidRPr="00661DA3" w14:paraId="1253063D" w14:textId="77777777" w:rsidTr="004A6196">
        <w:trPr>
          <w:cantSplit/>
          <w:trHeight w:val="431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9300596" w14:textId="77777777" w:rsidR="00937B38" w:rsidRPr="00661DA3" w:rsidRDefault="00937B38" w:rsidP="00350115">
            <w:pPr>
              <w:pStyle w:val="TableHeading"/>
              <w:jc w:val="center"/>
              <w:rPr>
                <w:rFonts w:ascii="Century Gothic" w:hAnsi="Century Gothic"/>
                <w:sz w:val="18"/>
                <w:szCs w:val="21"/>
              </w:rPr>
            </w:pPr>
            <w:r w:rsidRPr="00661DA3">
              <w:rPr>
                <w:rFonts w:ascii="Century Gothic" w:hAnsi="Century Gothic"/>
                <w:color w:val="FFFFFF" w:themeColor="background1"/>
                <w:sz w:val="18"/>
                <w:szCs w:val="21"/>
              </w:rPr>
              <w:t>HISTORIAL DE REVISIÓN</w:t>
            </w:r>
          </w:p>
        </w:tc>
      </w:tr>
      <w:tr w:rsidR="00141D80" w:rsidRPr="00661DA3" w14:paraId="7ABF7A85" w14:textId="77777777" w:rsidTr="004A6196">
        <w:trPr>
          <w:cantSplit/>
          <w:tblHeader/>
        </w:trPr>
        <w:tc>
          <w:tcPr>
            <w:tcW w:w="684" w:type="pct"/>
            <w:shd w:val="clear" w:color="auto" w:fill="D5DCE4" w:themeFill="text2" w:themeFillTint="33"/>
            <w:vAlign w:val="bottom"/>
          </w:tcPr>
          <w:p w14:paraId="16231539" w14:textId="77777777" w:rsidR="00937B38" w:rsidRPr="00661DA3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  <w:bookmarkStart w:id="0" w:name="ColumnTitle_01"/>
            <w:bookmarkEnd w:id="0"/>
            <w:r w:rsidRPr="00661DA3">
              <w:rPr>
                <w:rFonts w:ascii="Century Gothic" w:hAnsi="Century Gothic"/>
                <w:color w:val="000000" w:themeColor="text1"/>
                <w:sz w:val="18"/>
                <w:szCs w:val="21"/>
              </w:rPr>
              <w:t>FECHA</w:t>
            </w:r>
          </w:p>
        </w:tc>
        <w:tc>
          <w:tcPr>
            <w:tcW w:w="566" w:type="pct"/>
            <w:shd w:val="clear" w:color="auto" w:fill="D5DCE4" w:themeFill="text2" w:themeFillTint="33"/>
            <w:vAlign w:val="bottom"/>
          </w:tcPr>
          <w:p w14:paraId="5AF1F4FC" w14:textId="77777777" w:rsidR="00937B38" w:rsidRPr="00661DA3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  <w:r w:rsidRPr="00661DA3">
              <w:rPr>
                <w:rFonts w:ascii="Century Gothic" w:hAnsi="Century Gothic"/>
                <w:color w:val="000000" w:themeColor="text1"/>
                <w:sz w:val="18"/>
                <w:szCs w:val="21"/>
              </w:rPr>
              <w:t>VERSIÓN</w:t>
            </w:r>
          </w:p>
        </w:tc>
        <w:tc>
          <w:tcPr>
            <w:tcW w:w="2459" w:type="pct"/>
            <w:shd w:val="clear" w:color="auto" w:fill="D5DCE4" w:themeFill="text2" w:themeFillTint="33"/>
            <w:vAlign w:val="bottom"/>
          </w:tcPr>
          <w:p w14:paraId="0F505A1E" w14:textId="77777777" w:rsidR="00937B38" w:rsidRPr="00661DA3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  <w:r w:rsidRPr="00661DA3">
              <w:rPr>
                <w:rFonts w:ascii="Century Gothic" w:hAnsi="Century Gothic"/>
                <w:color w:val="000000" w:themeColor="text1"/>
                <w:sz w:val="18"/>
                <w:szCs w:val="21"/>
              </w:rPr>
              <w:t>DESCRIPCIÓN</w:t>
            </w:r>
          </w:p>
        </w:tc>
        <w:tc>
          <w:tcPr>
            <w:tcW w:w="1291" w:type="pct"/>
            <w:shd w:val="clear" w:color="auto" w:fill="D5DCE4" w:themeFill="text2" w:themeFillTint="33"/>
            <w:vAlign w:val="bottom"/>
          </w:tcPr>
          <w:p w14:paraId="189DD9F6" w14:textId="77777777" w:rsidR="00937B38" w:rsidRPr="00661DA3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  <w:r w:rsidRPr="00661DA3">
              <w:rPr>
                <w:rFonts w:ascii="Century Gothic" w:hAnsi="Century Gothic"/>
                <w:color w:val="000000" w:themeColor="text1"/>
                <w:sz w:val="18"/>
                <w:szCs w:val="21"/>
              </w:rPr>
              <w:t>AUTOR</w:t>
            </w:r>
          </w:p>
        </w:tc>
      </w:tr>
      <w:tr w:rsidR="00141D80" w:rsidRPr="00661DA3" w14:paraId="3500A08F" w14:textId="77777777" w:rsidTr="004A6196">
        <w:trPr>
          <w:cantSplit/>
        </w:trPr>
        <w:tc>
          <w:tcPr>
            <w:tcW w:w="684" w:type="pct"/>
            <w:vAlign w:val="center"/>
          </w:tcPr>
          <w:p w14:paraId="1ECC3D73" w14:textId="77777777" w:rsidR="00937B38" w:rsidRPr="00661DA3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566" w:type="pct"/>
            <w:vAlign w:val="center"/>
          </w:tcPr>
          <w:p w14:paraId="1C5E2571" w14:textId="77777777" w:rsidR="00937B38" w:rsidRPr="00661DA3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2459" w:type="pct"/>
            <w:vAlign w:val="center"/>
          </w:tcPr>
          <w:p w14:paraId="62CF3086" w14:textId="77777777" w:rsidR="00937B38" w:rsidRPr="00661DA3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418561AA" w14:textId="77777777" w:rsidR="00937B38" w:rsidRPr="00661DA3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13B58D60" w14:textId="77777777" w:rsidTr="004A6196">
        <w:trPr>
          <w:cantSplit/>
        </w:trPr>
        <w:tc>
          <w:tcPr>
            <w:tcW w:w="684" w:type="pct"/>
            <w:vAlign w:val="center"/>
          </w:tcPr>
          <w:p w14:paraId="741C53B4" w14:textId="77777777" w:rsidR="00937B38" w:rsidRPr="00661DA3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566" w:type="pct"/>
            <w:vAlign w:val="center"/>
          </w:tcPr>
          <w:p w14:paraId="7DC424B6" w14:textId="77777777" w:rsidR="00937B38" w:rsidRPr="00661DA3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2459" w:type="pct"/>
            <w:vAlign w:val="center"/>
          </w:tcPr>
          <w:p w14:paraId="68C151ED" w14:textId="77777777" w:rsidR="00937B38" w:rsidRPr="00661DA3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5B70DC05" w14:textId="77777777" w:rsidR="00937B38" w:rsidRPr="00661DA3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0BE4FCE7" w14:textId="77777777" w:rsidTr="004A6196">
        <w:trPr>
          <w:cantSplit/>
        </w:trPr>
        <w:tc>
          <w:tcPr>
            <w:tcW w:w="684" w:type="pct"/>
            <w:vAlign w:val="center"/>
          </w:tcPr>
          <w:p w14:paraId="36FD6262" w14:textId="77777777" w:rsidR="00937B38" w:rsidRPr="00661DA3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566" w:type="pct"/>
            <w:vAlign w:val="center"/>
          </w:tcPr>
          <w:p w14:paraId="31B42085" w14:textId="77777777" w:rsidR="00937B38" w:rsidRPr="00661DA3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2459" w:type="pct"/>
            <w:vAlign w:val="center"/>
          </w:tcPr>
          <w:p w14:paraId="66505CC4" w14:textId="77777777" w:rsidR="00937B38" w:rsidRPr="00661DA3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3403ABDD" w14:textId="77777777" w:rsidR="00937B38" w:rsidRPr="00661DA3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67A7AE22" w14:textId="77777777" w:rsidTr="004A6196">
        <w:trPr>
          <w:cantSplit/>
        </w:trPr>
        <w:tc>
          <w:tcPr>
            <w:tcW w:w="684" w:type="pct"/>
            <w:vAlign w:val="center"/>
          </w:tcPr>
          <w:p w14:paraId="6AC6E58F" w14:textId="77777777" w:rsidR="00937B38" w:rsidRPr="00661DA3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566" w:type="pct"/>
            <w:vAlign w:val="center"/>
          </w:tcPr>
          <w:p w14:paraId="6B618F44" w14:textId="77777777" w:rsidR="00937B38" w:rsidRPr="00661DA3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2459" w:type="pct"/>
            <w:vAlign w:val="center"/>
          </w:tcPr>
          <w:p w14:paraId="18C20856" w14:textId="77777777" w:rsidR="00937B38" w:rsidRPr="00661DA3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66C67C9E" w14:textId="77777777" w:rsidR="00937B38" w:rsidRPr="00661DA3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7B7DE3E3" w14:textId="77777777" w:rsidTr="004A6196">
        <w:trPr>
          <w:cantSplit/>
        </w:trPr>
        <w:tc>
          <w:tcPr>
            <w:tcW w:w="684" w:type="pct"/>
            <w:vAlign w:val="center"/>
          </w:tcPr>
          <w:p w14:paraId="26D04E68" w14:textId="77777777" w:rsidR="00937B38" w:rsidRPr="00661DA3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566" w:type="pct"/>
            <w:vAlign w:val="center"/>
          </w:tcPr>
          <w:p w14:paraId="205CAF85" w14:textId="77777777" w:rsidR="00937B38" w:rsidRPr="00661DA3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2459" w:type="pct"/>
            <w:vAlign w:val="center"/>
          </w:tcPr>
          <w:p w14:paraId="1EC63C96" w14:textId="77777777" w:rsidR="00937B38" w:rsidRPr="00661DA3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360F13F8" w14:textId="77777777" w:rsidR="00937B38" w:rsidRPr="00661DA3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715B670F" w14:textId="77777777" w:rsidTr="004A6196">
        <w:trPr>
          <w:cantSplit/>
        </w:trPr>
        <w:tc>
          <w:tcPr>
            <w:tcW w:w="684" w:type="pct"/>
            <w:vAlign w:val="center"/>
          </w:tcPr>
          <w:p w14:paraId="279C70A8" w14:textId="77777777" w:rsidR="00937B38" w:rsidRPr="00661DA3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566" w:type="pct"/>
            <w:vAlign w:val="center"/>
          </w:tcPr>
          <w:p w14:paraId="379A93CE" w14:textId="77777777" w:rsidR="00937B38" w:rsidRPr="00661DA3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2459" w:type="pct"/>
            <w:vAlign w:val="center"/>
          </w:tcPr>
          <w:p w14:paraId="40251735" w14:textId="77777777" w:rsidR="00937B38" w:rsidRPr="00661DA3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69F83022" w14:textId="77777777" w:rsidR="00937B38" w:rsidRPr="00661DA3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7EA3257D" w14:textId="77777777" w:rsidTr="004A6196">
        <w:trPr>
          <w:cantSplit/>
        </w:trPr>
        <w:tc>
          <w:tcPr>
            <w:tcW w:w="684" w:type="pct"/>
            <w:vAlign w:val="center"/>
          </w:tcPr>
          <w:p w14:paraId="5A8D9B11" w14:textId="77777777" w:rsidR="00937B38" w:rsidRPr="00661DA3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566" w:type="pct"/>
            <w:vAlign w:val="center"/>
          </w:tcPr>
          <w:p w14:paraId="0582B552" w14:textId="77777777" w:rsidR="00937B38" w:rsidRPr="00661DA3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2459" w:type="pct"/>
            <w:vAlign w:val="center"/>
          </w:tcPr>
          <w:p w14:paraId="0272AB9D" w14:textId="77777777" w:rsidR="00937B38" w:rsidRPr="00661DA3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1" w:type="pct"/>
            <w:vAlign w:val="center"/>
          </w:tcPr>
          <w:p w14:paraId="042E4895" w14:textId="77777777" w:rsidR="00937B38" w:rsidRPr="00661DA3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</w:tbl>
    <w:p w14:paraId="53E2276F" w14:textId="77777777" w:rsidR="00492C36" w:rsidRPr="004A6196" w:rsidRDefault="00492C36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538"/>
        <w:gridCol w:w="1118"/>
        <w:gridCol w:w="2739"/>
        <w:gridCol w:w="2609"/>
        <w:gridCol w:w="2786"/>
      </w:tblGrid>
      <w:tr w:rsidR="00350115" w:rsidRPr="00661DA3" w14:paraId="40BDD13E" w14:textId="77777777" w:rsidTr="004A6196">
        <w:trPr>
          <w:cantSplit/>
          <w:trHeight w:val="431"/>
          <w:tblHeader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60FA1C5" w14:textId="77777777" w:rsidR="00350115" w:rsidRPr="00661DA3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8"/>
                <w:szCs w:val="21"/>
              </w:rPr>
            </w:pPr>
            <w:r w:rsidRPr="00661DA3">
              <w:rPr>
                <w:rFonts w:ascii="Century Gothic" w:hAnsi="Century Gothic"/>
                <w:color w:val="FFFFFF" w:themeColor="background1"/>
                <w:sz w:val="18"/>
                <w:szCs w:val="21"/>
              </w:rPr>
              <w:t>APROBACIÓN</w:t>
            </w:r>
          </w:p>
        </w:tc>
      </w:tr>
      <w:tr w:rsidR="00141D80" w:rsidRPr="00661DA3" w14:paraId="00663764" w14:textId="77777777" w:rsidTr="004A6196">
        <w:trPr>
          <w:cantSplit/>
          <w:trHeight w:val="340"/>
          <w:tblHeader/>
        </w:trPr>
        <w:tc>
          <w:tcPr>
            <w:tcW w:w="713" w:type="pct"/>
            <w:shd w:val="clear" w:color="auto" w:fill="D5DCE4" w:themeFill="text2" w:themeFillTint="33"/>
            <w:vAlign w:val="bottom"/>
          </w:tcPr>
          <w:p w14:paraId="4D1106B9" w14:textId="77777777" w:rsidR="00350115" w:rsidRPr="00661DA3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  <w:r w:rsidRPr="00661DA3">
              <w:rPr>
                <w:rFonts w:ascii="Century Gothic" w:hAnsi="Century Gothic"/>
                <w:color w:val="000000" w:themeColor="text1"/>
                <w:sz w:val="18"/>
                <w:szCs w:val="21"/>
              </w:rPr>
              <w:t>FECHA</w:t>
            </w:r>
          </w:p>
        </w:tc>
        <w:tc>
          <w:tcPr>
            <w:tcW w:w="518" w:type="pct"/>
            <w:shd w:val="clear" w:color="auto" w:fill="D5DCE4" w:themeFill="text2" w:themeFillTint="33"/>
            <w:vAlign w:val="bottom"/>
          </w:tcPr>
          <w:p w14:paraId="213BC0D3" w14:textId="77777777" w:rsidR="00350115" w:rsidRPr="00661DA3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  <w:r w:rsidRPr="00661DA3">
              <w:rPr>
                <w:rFonts w:ascii="Century Gothic" w:hAnsi="Century Gothic"/>
                <w:color w:val="000000" w:themeColor="text1"/>
                <w:sz w:val="18"/>
                <w:szCs w:val="21"/>
              </w:rPr>
              <w:t>VERSIÓN</w:t>
            </w:r>
          </w:p>
        </w:tc>
        <w:tc>
          <w:tcPr>
            <w:tcW w:w="1269" w:type="pct"/>
            <w:shd w:val="clear" w:color="auto" w:fill="D5DCE4" w:themeFill="text2" w:themeFillTint="33"/>
            <w:vAlign w:val="bottom"/>
          </w:tcPr>
          <w:p w14:paraId="0C611B6C" w14:textId="77777777" w:rsidR="00350115" w:rsidRPr="00661DA3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  <w:r w:rsidRPr="00661DA3">
              <w:rPr>
                <w:rFonts w:ascii="Century Gothic" w:hAnsi="Century Gothic"/>
                <w:color w:val="000000" w:themeColor="text1"/>
                <w:sz w:val="18"/>
                <w:szCs w:val="21"/>
              </w:rPr>
              <w:t>NOMBRE</w:t>
            </w:r>
          </w:p>
        </w:tc>
        <w:tc>
          <w:tcPr>
            <w:tcW w:w="1209" w:type="pct"/>
            <w:shd w:val="clear" w:color="auto" w:fill="D5DCE4" w:themeFill="text2" w:themeFillTint="33"/>
            <w:vAlign w:val="bottom"/>
          </w:tcPr>
          <w:p w14:paraId="0465BDA1" w14:textId="77777777" w:rsidR="00350115" w:rsidRPr="00661DA3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  <w:r w:rsidRPr="00661DA3">
              <w:rPr>
                <w:rFonts w:ascii="Century Gothic" w:hAnsi="Century Gothic"/>
                <w:color w:val="000000" w:themeColor="text1"/>
                <w:sz w:val="18"/>
                <w:szCs w:val="21"/>
              </w:rPr>
              <w:t>TÍTULO</w:t>
            </w:r>
          </w:p>
        </w:tc>
        <w:tc>
          <w:tcPr>
            <w:tcW w:w="1291" w:type="pct"/>
            <w:shd w:val="clear" w:color="auto" w:fill="D5DCE4" w:themeFill="text2" w:themeFillTint="33"/>
          </w:tcPr>
          <w:p w14:paraId="4E28703A" w14:textId="77777777" w:rsidR="00350115" w:rsidRPr="00661DA3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  <w:r w:rsidRPr="00661DA3">
              <w:rPr>
                <w:rFonts w:ascii="Century Gothic" w:hAnsi="Century Gothic"/>
                <w:color w:val="000000" w:themeColor="text1"/>
                <w:sz w:val="18"/>
                <w:szCs w:val="21"/>
              </w:rPr>
              <w:t>FIRMA</w:t>
            </w:r>
          </w:p>
        </w:tc>
      </w:tr>
      <w:tr w:rsidR="00141D80" w:rsidRPr="00661DA3" w14:paraId="6D25F8AB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6C67B464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518" w:type="pct"/>
            <w:vAlign w:val="center"/>
          </w:tcPr>
          <w:p w14:paraId="618061F4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69" w:type="pct"/>
            <w:vAlign w:val="center"/>
          </w:tcPr>
          <w:p w14:paraId="153ABF03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09" w:type="pct"/>
            <w:vAlign w:val="center"/>
          </w:tcPr>
          <w:p w14:paraId="09BE82C0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1" w:type="pct"/>
          </w:tcPr>
          <w:p w14:paraId="6CAABD1D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004F21FB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64C1B121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518" w:type="pct"/>
            <w:vAlign w:val="center"/>
          </w:tcPr>
          <w:p w14:paraId="75B52650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69" w:type="pct"/>
            <w:vAlign w:val="center"/>
          </w:tcPr>
          <w:p w14:paraId="418BB769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09" w:type="pct"/>
            <w:vAlign w:val="center"/>
          </w:tcPr>
          <w:p w14:paraId="280803CC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1" w:type="pct"/>
          </w:tcPr>
          <w:p w14:paraId="56867BFB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11B88DA1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6D74CD5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518" w:type="pct"/>
            <w:vAlign w:val="center"/>
          </w:tcPr>
          <w:p w14:paraId="3CAB7F7E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69" w:type="pct"/>
            <w:vAlign w:val="center"/>
          </w:tcPr>
          <w:p w14:paraId="1A46CD3B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09" w:type="pct"/>
            <w:vAlign w:val="center"/>
          </w:tcPr>
          <w:p w14:paraId="293C1CB6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1" w:type="pct"/>
          </w:tcPr>
          <w:p w14:paraId="02264883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09628787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01E0A44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518" w:type="pct"/>
            <w:vAlign w:val="center"/>
          </w:tcPr>
          <w:p w14:paraId="4B7CCD10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69" w:type="pct"/>
            <w:vAlign w:val="center"/>
          </w:tcPr>
          <w:p w14:paraId="0DD3AA1E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09" w:type="pct"/>
            <w:vAlign w:val="center"/>
          </w:tcPr>
          <w:p w14:paraId="0C32096F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1" w:type="pct"/>
          </w:tcPr>
          <w:p w14:paraId="76A09434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23CB37CE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23F60A9B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518" w:type="pct"/>
            <w:vAlign w:val="center"/>
          </w:tcPr>
          <w:p w14:paraId="31019781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69" w:type="pct"/>
            <w:vAlign w:val="center"/>
          </w:tcPr>
          <w:p w14:paraId="251DF65F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09" w:type="pct"/>
            <w:vAlign w:val="center"/>
          </w:tcPr>
          <w:p w14:paraId="0981716F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1" w:type="pct"/>
          </w:tcPr>
          <w:p w14:paraId="45E95769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45C3DEE9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46289973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518" w:type="pct"/>
            <w:vAlign w:val="center"/>
          </w:tcPr>
          <w:p w14:paraId="1E93B2C9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69" w:type="pct"/>
            <w:vAlign w:val="center"/>
          </w:tcPr>
          <w:p w14:paraId="233E92FA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09" w:type="pct"/>
            <w:vAlign w:val="center"/>
          </w:tcPr>
          <w:p w14:paraId="32993F03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1" w:type="pct"/>
          </w:tcPr>
          <w:p w14:paraId="3C1326CA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02D533AF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064B6E15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518" w:type="pct"/>
            <w:vAlign w:val="center"/>
          </w:tcPr>
          <w:p w14:paraId="16CAE284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69" w:type="pct"/>
            <w:vAlign w:val="center"/>
          </w:tcPr>
          <w:p w14:paraId="00608EFD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09" w:type="pct"/>
            <w:vAlign w:val="center"/>
          </w:tcPr>
          <w:p w14:paraId="135A39C2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1" w:type="pct"/>
          </w:tcPr>
          <w:p w14:paraId="076683A6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</w:tbl>
    <w:p w14:paraId="482C64F8" w14:textId="77777777" w:rsidR="00350115" w:rsidRPr="004A6196" w:rsidRDefault="00350115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697"/>
        <w:gridCol w:w="2698"/>
        <w:gridCol w:w="2611"/>
        <w:gridCol w:w="2784"/>
      </w:tblGrid>
      <w:tr w:rsidR="00350115" w:rsidRPr="00661DA3" w14:paraId="78419C9A" w14:textId="77777777" w:rsidTr="004A6196">
        <w:trPr>
          <w:cantSplit/>
          <w:trHeight w:val="319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A2A6A6C" w14:textId="77777777" w:rsidR="00350115" w:rsidRPr="00661DA3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18"/>
                <w:szCs w:val="21"/>
              </w:rPr>
            </w:pPr>
            <w:r w:rsidRPr="00661DA3">
              <w:rPr>
                <w:rFonts w:ascii="Century Gothic" w:hAnsi="Century Gothic"/>
                <w:color w:val="FFFFFF" w:themeColor="background1"/>
                <w:sz w:val="18"/>
                <w:szCs w:val="21"/>
              </w:rPr>
              <w:t>LISTA DE CIRCULACIÓN</w:t>
            </w:r>
          </w:p>
        </w:tc>
      </w:tr>
      <w:tr w:rsidR="00141D80" w:rsidRPr="00661DA3" w14:paraId="5B8ED1C6" w14:textId="77777777" w:rsidTr="004A6196">
        <w:trPr>
          <w:cantSplit/>
          <w:trHeight w:val="252"/>
          <w:tblHeader/>
        </w:trPr>
        <w:tc>
          <w:tcPr>
            <w:tcW w:w="1250" w:type="pct"/>
            <w:shd w:val="clear" w:color="auto" w:fill="D5DCE4" w:themeFill="text2" w:themeFillTint="33"/>
            <w:vAlign w:val="bottom"/>
          </w:tcPr>
          <w:p w14:paraId="0821CB51" w14:textId="77777777" w:rsidR="00350115" w:rsidRPr="00661DA3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  <w:r w:rsidRPr="00661DA3">
              <w:rPr>
                <w:rFonts w:ascii="Century Gothic" w:hAnsi="Century Gothic"/>
                <w:color w:val="000000" w:themeColor="text1"/>
                <w:sz w:val="18"/>
                <w:szCs w:val="21"/>
              </w:rPr>
              <w:t>NOMBRE DEL DESTINATARIO</w:t>
            </w:r>
          </w:p>
        </w:tc>
        <w:tc>
          <w:tcPr>
            <w:tcW w:w="1250" w:type="pct"/>
            <w:shd w:val="clear" w:color="auto" w:fill="D5DCE4" w:themeFill="text2" w:themeFillTint="33"/>
            <w:vAlign w:val="bottom"/>
          </w:tcPr>
          <w:p w14:paraId="13819036" w14:textId="77777777" w:rsidR="00350115" w:rsidRPr="00661DA3" w:rsidRDefault="00350115" w:rsidP="008E51F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  <w:r w:rsidRPr="00661DA3">
              <w:rPr>
                <w:rFonts w:ascii="Century Gothic" w:hAnsi="Century Gothic"/>
                <w:color w:val="000000" w:themeColor="text1"/>
                <w:sz w:val="18"/>
                <w:szCs w:val="21"/>
              </w:rPr>
              <w:t>ORGANIZACIÓN</w:t>
            </w:r>
          </w:p>
        </w:tc>
        <w:tc>
          <w:tcPr>
            <w:tcW w:w="1210" w:type="pct"/>
            <w:shd w:val="clear" w:color="auto" w:fill="D5DCE4" w:themeFill="text2" w:themeFillTint="33"/>
            <w:vAlign w:val="bottom"/>
          </w:tcPr>
          <w:p w14:paraId="6C861A6B" w14:textId="77777777" w:rsidR="00350115" w:rsidRPr="00661DA3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  <w:r w:rsidRPr="00661DA3">
              <w:rPr>
                <w:rFonts w:ascii="Century Gothic" w:hAnsi="Century Gothic"/>
                <w:color w:val="000000" w:themeColor="text1"/>
                <w:sz w:val="18"/>
                <w:szCs w:val="21"/>
              </w:rPr>
              <w:t>NOMBRE DEL DESTINATARIO</w:t>
            </w:r>
          </w:p>
        </w:tc>
        <w:tc>
          <w:tcPr>
            <w:tcW w:w="1290" w:type="pct"/>
            <w:shd w:val="clear" w:color="auto" w:fill="D5DCE4" w:themeFill="text2" w:themeFillTint="33"/>
            <w:vAlign w:val="bottom"/>
          </w:tcPr>
          <w:p w14:paraId="6FB05A8D" w14:textId="77777777" w:rsidR="00350115" w:rsidRPr="00661DA3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  <w:r w:rsidRPr="00661DA3">
              <w:rPr>
                <w:rFonts w:ascii="Century Gothic" w:hAnsi="Century Gothic"/>
                <w:color w:val="000000" w:themeColor="text1"/>
                <w:sz w:val="18"/>
                <w:szCs w:val="21"/>
              </w:rPr>
              <w:t>ORGANIZACIÓN</w:t>
            </w:r>
          </w:p>
        </w:tc>
      </w:tr>
      <w:tr w:rsidR="00141D80" w:rsidRPr="00661DA3" w14:paraId="32C6D458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11129131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1058CCBC" w14:textId="77777777" w:rsidR="00350115" w:rsidRPr="00661DA3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10" w:type="pct"/>
            <w:vAlign w:val="center"/>
          </w:tcPr>
          <w:p w14:paraId="39B30A29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0" w:type="pct"/>
            <w:vAlign w:val="center"/>
          </w:tcPr>
          <w:p w14:paraId="249993C6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36129FF6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10CCFD67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23220C32" w14:textId="77777777" w:rsidR="00350115" w:rsidRPr="00661DA3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10" w:type="pct"/>
            <w:vAlign w:val="center"/>
          </w:tcPr>
          <w:p w14:paraId="6C3AA158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0" w:type="pct"/>
            <w:vAlign w:val="center"/>
          </w:tcPr>
          <w:p w14:paraId="204C9C3D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47F4518B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038F6501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2F229987" w14:textId="77777777" w:rsidR="00350115" w:rsidRPr="00661DA3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10" w:type="pct"/>
            <w:vAlign w:val="center"/>
          </w:tcPr>
          <w:p w14:paraId="5D68926E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0" w:type="pct"/>
            <w:vAlign w:val="center"/>
          </w:tcPr>
          <w:p w14:paraId="0FC65D41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303AE650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02E90D8D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41B99BB6" w14:textId="77777777" w:rsidR="00350115" w:rsidRPr="00661DA3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10" w:type="pct"/>
            <w:vAlign w:val="center"/>
          </w:tcPr>
          <w:p w14:paraId="08976585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0" w:type="pct"/>
            <w:vAlign w:val="center"/>
          </w:tcPr>
          <w:p w14:paraId="331E65FA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294535C3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5EA25145" w14:textId="77777777" w:rsidR="00350115" w:rsidRPr="00661DA3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1414A57A" w14:textId="77777777" w:rsidR="00350115" w:rsidRPr="00661DA3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10" w:type="pct"/>
            <w:vAlign w:val="center"/>
          </w:tcPr>
          <w:p w14:paraId="771CF1E3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0" w:type="pct"/>
            <w:vAlign w:val="center"/>
          </w:tcPr>
          <w:p w14:paraId="2C7896FD" w14:textId="77777777" w:rsidR="00350115" w:rsidRPr="00661DA3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8E51F2" w:rsidRPr="00661DA3" w14:paraId="1F5902BA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5F2C491D" w14:textId="77777777" w:rsidR="008E51F2" w:rsidRPr="00661DA3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40FDBE1E" w14:textId="77777777" w:rsidR="008E51F2" w:rsidRPr="00661DA3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10" w:type="pct"/>
            <w:vAlign w:val="center"/>
          </w:tcPr>
          <w:p w14:paraId="617363E8" w14:textId="77777777" w:rsidR="008E51F2" w:rsidRPr="00661DA3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0" w:type="pct"/>
            <w:vAlign w:val="center"/>
          </w:tcPr>
          <w:p w14:paraId="22CCA169" w14:textId="77777777" w:rsidR="008E51F2" w:rsidRPr="00661DA3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8E51F2" w:rsidRPr="00661DA3" w14:paraId="515CE19A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34CA5B49" w14:textId="77777777" w:rsidR="008E51F2" w:rsidRPr="00661DA3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521CBE75" w14:textId="77777777" w:rsidR="008E51F2" w:rsidRPr="00661DA3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10" w:type="pct"/>
            <w:vAlign w:val="center"/>
          </w:tcPr>
          <w:p w14:paraId="33C37E86" w14:textId="77777777" w:rsidR="008E51F2" w:rsidRPr="00661DA3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0" w:type="pct"/>
            <w:vAlign w:val="center"/>
          </w:tcPr>
          <w:p w14:paraId="6DD9A35C" w14:textId="77777777" w:rsidR="008E51F2" w:rsidRPr="00661DA3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  <w:tr w:rsidR="00141D80" w:rsidRPr="00661DA3" w14:paraId="7AEBAD3B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7347C169" w14:textId="77777777" w:rsidR="00141D80" w:rsidRPr="00661DA3" w:rsidRDefault="00141D80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22D3CBA3" w14:textId="77777777" w:rsidR="00141D80" w:rsidRPr="00661DA3" w:rsidRDefault="00141D80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10" w:type="pct"/>
            <w:vAlign w:val="center"/>
          </w:tcPr>
          <w:p w14:paraId="3237F4AC" w14:textId="77777777" w:rsidR="00141D80" w:rsidRPr="00661DA3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  <w:tc>
          <w:tcPr>
            <w:tcW w:w="1290" w:type="pct"/>
            <w:vAlign w:val="center"/>
          </w:tcPr>
          <w:p w14:paraId="27B236C3" w14:textId="77777777" w:rsidR="00141D80" w:rsidRPr="00661DA3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18"/>
                <w:szCs w:val="21"/>
              </w:rPr>
            </w:pPr>
          </w:p>
        </w:tc>
      </w:tr>
    </w:tbl>
    <w:p w14:paraId="3E619AD5" w14:textId="202BDD0A" w:rsidR="008C21E7" w:rsidRDefault="008C21E7" w:rsidP="004A6196">
      <w:pPr>
        <w:rPr>
          <w:rFonts w:ascii="Arial" w:hAnsi="Arial" w:cs="Arial"/>
          <w:b/>
          <w:color w:val="2E74B5" w:themeColor="accent5" w:themeShade="BF"/>
          <w:sz w:val="32"/>
        </w:rPr>
      </w:pPr>
    </w:p>
    <w:p w14:paraId="4DCB7B82" w14:textId="77777777" w:rsidR="007E10EE" w:rsidRDefault="007E10EE" w:rsidP="004A6196">
      <w:pPr>
        <w:rPr>
          <w:rFonts w:ascii="Arial" w:hAnsi="Arial" w:cs="Arial"/>
          <w:b/>
          <w:color w:val="2E74B5" w:themeColor="accent5" w:themeShade="BF"/>
          <w:sz w:val="32"/>
        </w:rPr>
      </w:pPr>
    </w:p>
    <w:p w14:paraId="5AAEDBC7" w14:textId="77777777" w:rsidR="009C64A1" w:rsidRPr="004A6196" w:rsidRDefault="009C64A1" w:rsidP="008C21E7">
      <w:pPr>
        <w:ind w:left="720"/>
        <w:rPr>
          <w:rFonts w:ascii="Century Gothic" w:hAnsi="Century Gothic" w:cs="Arial"/>
          <w:b/>
          <w:color w:val="323E4F" w:themeColor="text2" w:themeShade="BF"/>
          <w:sz w:val="32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  Introducción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</w:p>
    <w:p w14:paraId="01324866" w14:textId="509B99F6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1.1   </w:t>
      </w:r>
      <w:r w:rsidR="00513FBC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Propósito</w:t>
      </w:r>
    </w:p>
    <w:p w14:paraId="01102223" w14:textId="7C6E59B1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1.2   </w:t>
      </w:r>
      <w:r w:rsidR="00513FBC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Prácticas de documentación y comunicación</w:t>
      </w:r>
    </w:p>
    <w:p w14:paraId="62FA4B37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  Descripción general</w:t>
      </w:r>
    </w:p>
    <w:p w14:paraId="372472A7" w14:textId="3073C7A6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2.1   </w:t>
      </w:r>
      <w:r w:rsidR="00513FBC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Declaración resumida</w:t>
      </w:r>
    </w:p>
    <w:p w14:paraId="0C4F50F4" w14:textId="64BEF7F4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2.2   </w:t>
      </w:r>
      <w:r w:rsidR="00513FBC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Requisitos de informes</w:t>
      </w:r>
    </w:p>
    <w:p w14:paraId="59E163C6" w14:textId="0D3B44E1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2.3   </w:t>
      </w:r>
      <w:r w:rsidR="00513FBC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Requisitos del grado de estimación</w:t>
      </w:r>
    </w:p>
    <w:p w14:paraId="36BD998B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3.  Niveles de autorización del límite de gastos</w:t>
      </w:r>
    </w:p>
    <w:p w14:paraId="22B83194" w14:textId="00238A3A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4.  Plan de acción de variación de costos</w:t>
      </w:r>
    </w:p>
    <w:p w14:paraId="0F52CA91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  Definición del enfoque</w:t>
      </w:r>
    </w:p>
    <w:p w14:paraId="7631E14F" w14:textId="35CE1B2B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5.1   </w:t>
      </w:r>
      <w:r w:rsidR="00513FBC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Procedimientos</w:t>
      </w:r>
    </w:p>
    <w:p w14:paraId="729D7C39" w14:textId="3EF519A3" w:rsidR="004326B5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5.2   </w:t>
      </w:r>
      <w:r w:rsidR="00513FBC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Políticas</w:t>
      </w:r>
    </w:p>
    <w:p w14:paraId="1EB37F89" w14:textId="5BE553F6" w:rsidR="009C64A1" w:rsidRPr="004A6196" w:rsidRDefault="004326B5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5.3</w:t>
      </w:r>
      <w:r w:rsidR="0036575A">
        <w:rPr>
          <w:rFonts w:ascii="Century Gothic" w:hAnsi="Century Gothic"/>
          <w:b/>
          <w:color w:val="323E4F" w:themeColor="text2" w:themeShade="BF"/>
          <w:sz w:val="28"/>
        </w:rPr>
        <w:t>   </w:t>
      </w:r>
      <w:r w:rsidR="00513FBC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 xml:space="preserve">Documentación    </w:t>
      </w:r>
    </w:p>
    <w:p w14:paraId="673062BD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6.  Definición del proceso de estimación de costos</w:t>
      </w:r>
    </w:p>
    <w:p w14:paraId="4648E0CD" w14:textId="77777777" w:rsidR="009C64A1" w:rsidRPr="004A6196" w:rsidRDefault="009C64A1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7.  Línea de base de costos</w:t>
      </w:r>
    </w:p>
    <w:p w14:paraId="74E4E0C7" w14:textId="07D2E4BB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7.1</w:t>
      </w:r>
      <w:r w:rsidR="008E7721">
        <w:rPr>
          <w:rFonts w:ascii="Century Gothic" w:hAnsi="Century Gothic"/>
          <w:b/>
          <w:color w:val="323E4F" w:themeColor="text2" w:themeShade="BF"/>
          <w:sz w:val="28"/>
        </w:rPr>
        <w:t>   </w:t>
      </w:r>
      <w:r w:rsidR="00513FBC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WBS de secciones de trabajo o tareas individuales</w:t>
      </w:r>
    </w:p>
    <w:p w14:paraId="0B901700" w14:textId="409D7DAD" w:rsidR="00151E0E" w:rsidRPr="004A6196" w:rsidRDefault="00151E0E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7.2</w:t>
      </w:r>
      <w:r w:rsidR="008E7721">
        <w:rPr>
          <w:rFonts w:ascii="Century Gothic" w:hAnsi="Century Gothic"/>
          <w:b/>
          <w:color w:val="323E4F" w:themeColor="text2" w:themeShade="BF"/>
          <w:sz w:val="28"/>
        </w:rPr>
        <w:t>   </w:t>
      </w:r>
      <w:r w:rsidR="00513FBC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Método de estimación</w:t>
      </w:r>
    </w:p>
    <w:p w14:paraId="31CF1346" w14:textId="74EB21F9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7.3</w:t>
      </w:r>
      <w:r w:rsidR="008E7721">
        <w:rPr>
          <w:rFonts w:ascii="Century Gothic" w:hAnsi="Century Gothic"/>
          <w:b/>
          <w:color w:val="323E4F" w:themeColor="text2" w:themeShade="BF"/>
          <w:sz w:val="28"/>
        </w:rPr>
        <w:t>   </w:t>
      </w:r>
      <w:r w:rsidR="00513FBC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Financiación</w:t>
      </w:r>
    </w:p>
    <w:p w14:paraId="702327B6" w14:textId="7B833C46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7.4</w:t>
      </w:r>
      <w:r w:rsidR="008E7721">
        <w:rPr>
          <w:rFonts w:ascii="Century Gothic" w:hAnsi="Century Gothic"/>
          <w:b/>
          <w:color w:val="323E4F" w:themeColor="text2" w:themeShade="BF"/>
          <w:sz w:val="28"/>
        </w:rPr>
        <w:t>   </w:t>
      </w:r>
      <w:r w:rsidR="00513FBC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Contingencia/Reserva</w:t>
      </w:r>
    </w:p>
    <w:p w14:paraId="0FB775AB" w14:textId="2A13D78A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8.</w:t>
      </w:r>
      <w:r w:rsidR="00513FBC">
        <w:rPr>
          <w:rFonts w:ascii="Century Gothic" w:hAnsi="Century Gothic"/>
          <w:b/>
          <w:color w:val="323E4F" w:themeColor="text2" w:themeShade="BF"/>
          <w:sz w:val="28"/>
        </w:rPr>
        <w:t>  </w:t>
      </w:r>
      <w:r>
        <w:rPr>
          <w:rFonts w:ascii="Century Gothic" w:hAnsi="Century Gothic"/>
          <w:b/>
          <w:color w:val="323E4F" w:themeColor="text2" w:themeShade="BF"/>
          <w:sz w:val="28"/>
        </w:rPr>
        <w:t>Control de costos y métricas</w:t>
      </w:r>
    </w:p>
    <w:p w14:paraId="0C29E10A" w14:textId="0E8C34E1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 xml:space="preserve">9. </w:t>
      </w:r>
      <w:r w:rsidR="00513FBC">
        <w:rPr>
          <w:rFonts w:ascii="Century Gothic" w:hAnsi="Century Gothic"/>
          <w:b/>
          <w:color w:val="323E4F" w:themeColor="text2" w:themeShade="BF"/>
          <w:sz w:val="28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Definición del proceso de informes</w:t>
      </w:r>
    </w:p>
    <w:p w14:paraId="3DAAEDC9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10.</w:t>
      </w:r>
      <w:r w:rsidRPr="00513FBC">
        <w:rPr>
          <w:rFonts w:ascii="Century Gothic" w:hAnsi="Century Gothic"/>
          <w:b/>
          <w:color w:val="323E4F" w:themeColor="text2" w:themeShade="BF"/>
          <w:sz w:val="14"/>
          <w:szCs w:val="14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Proceso de control de cambios</w:t>
      </w:r>
    </w:p>
    <w:p w14:paraId="617117DA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11.</w:t>
      </w:r>
      <w:r w:rsidRPr="00513FBC">
        <w:rPr>
          <w:rFonts w:ascii="Century Gothic" w:hAnsi="Century Gothic"/>
          <w:b/>
          <w:color w:val="323E4F" w:themeColor="text2" w:themeShade="BF"/>
          <w:sz w:val="14"/>
          <w:szCs w:val="14"/>
        </w:rPr>
        <w:t xml:space="preserve"> </w:t>
      </w:r>
      <w:r>
        <w:rPr>
          <w:rFonts w:ascii="Century Gothic" w:hAnsi="Century Gothic"/>
          <w:b/>
          <w:color w:val="323E4F" w:themeColor="text2" w:themeShade="BF"/>
          <w:sz w:val="28"/>
        </w:rPr>
        <w:t>Presupuesto del proyecto</w:t>
      </w:r>
    </w:p>
    <w:p w14:paraId="4AACEC3F" w14:textId="77777777" w:rsidR="00931BAD" w:rsidRPr="009C64A1" w:rsidRDefault="00931BAD" w:rsidP="009C64A1">
      <w:pPr>
        <w:spacing w:line="360" w:lineRule="auto"/>
        <w:ind w:left="720"/>
        <w:rPr>
          <w:rFonts w:ascii="Arial" w:hAnsi="Arial" w:cs="Arial"/>
          <w:b/>
          <w:color w:val="1F4E79" w:themeColor="accent5" w:themeShade="80"/>
          <w:sz w:val="28"/>
          <w:szCs w:val="25"/>
        </w:rPr>
      </w:pPr>
    </w:p>
    <w:p w14:paraId="66F015DC" w14:textId="77777777" w:rsidR="00876089" w:rsidRPr="003C3A1F" w:rsidRDefault="0087608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color w:val="1F4E79" w:themeColor="accent5" w:themeShade="80"/>
          <w:sz w:val="25"/>
          <w:szCs w:val="25"/>
        </w:rPr>
      </w:pPr>
      <w:r w:rsidRPr="003C3A1F">
        <w:rPr>
          <w:rFonts w:ascii="Arial" w:hAnsi="Arial"/>
          <w:color w:val="1F4E79" w:themeColor="accent5" w:themeShade="80"/>
          <w:sz w:val="25"/>
          <w:szCs w:val="25"/>
        </w:rPr>
        <w:br w:type="page"/>
      </w:r>
    </w:p>
    <w:p w14:paraId="2383851F" w14:textId="77777777" w:rsidR="0014046B" w:rsidRPr="003C3A1F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14:paraId="0796B4D5" w14:textId="77777777" w:rsidR="004B21E8" w:rsidRPr="004A6196" w:rsidRDefault="004B21E8" w:rsidP="00572F55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Introducción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1C289317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BA3F631" w14:textId="77777777" w:rsidR="007C2B55" w:rsidRPr="007C2B55" w:rsidRDefault="007C2B55" w:rsidP="007C2B5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Descripción general del plan de gestión de costos de proyectos</w:t>
            </w:r>
          </w:p>
        </w:tc>
      </w:tr>
    </w:tbl>
    <w:p w14:paraId="5B9F924D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13BC6F9D" w14:textId="77777777" w:rsidR="007C2B55" w:rsidRPr="007C2B55" w:rsidRDefault="00750BF6" w:rsidP="00B72516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Objetivo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46A34290" w14:textId="77777777" w:rsidTr="007C2B55">
        <w:trPr>
          <w:trHeight w:val="1900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F129322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Identifique el resultado deseado y los beneficios que tendrá el plan.</w:t>
            </w:r>
          </w:p>
        </w:tc>
      </w:tr>
    </w:tbl>
    <w:p w14:paraId="003D6589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4E6CD65E" w14:textId="77777777" w:rsidR="007C2B55" w:rsidRPr="007C2B55" w:rsidRDefault="00931BAD" w:rsidP="00C02014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Prácticas de documentación y comunicación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0974D3A8" w14:textId="77777777" w:rsidTr="007C2B55">
        <w:trPr>
          <w:trHeight w:val="1864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068A453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Analice cómo se documentarán los progresos y los cambios y cómo se comunicará la información a los miembros del equipo y las partes interesadas.</w:t>
            </w:r>
          </w:p>
        </w:tc>
      </w:tr>
    </w:tbl>
    <w:p w14:paraId="61E87CCA" w14:textId="77777777" w:rsidR="00E75D3C" w:rsidRPr="007C2B55" w:rsidRDefault="00E75D3C" w:rsidP="007C2B55">
      <w:pPr>
        <w:widowControl w:val="0"/>
        <w:tabs>
          <w:tab w:val="left" w:pos="7134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F084A65" w14:textId="77777777" w:rsidR="005B29EF" w:rsidRDefault="00DF5617" w:rsidP="005B29EF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Descripción general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5A1AA424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6C1AC594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brevemente cómo el proceso de gestión de costos mejorará el proyecto.</w:t>
            </w:r>
          </w:p>
        </w:tc>
      </w:tr>
    </w:tbl>
    <w:p w14:paraId="4B17F024" w14:textId="77777777" w:rsidR="005B29EF" w:rsidRPr="007C2B55" w:rsidRDefault="00931BAD" w:rsidP="007C2B55">
      <w:pPr>
        <w:widowControl w:val="0"/>
        <w:tabs>
          <w:tab w:val="left" w:pos="888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 w:rsidRPr="007C2B55">
        <w:rPr>
          <w:rFonts w:ascii="Century Gothic" w:hAnsi="Century Gothic"/>
          <w:color w:val="000000" w:themeColor="text1"/>
          <w:sz w:val="28"/>
          <w:szCs w:val="28"/>
        </w:rPr>
        <w:tab/>
      </w:r>
    </w:p>
    <w:p w14:paraId="7064609A" w14:textId="77777777" w:rsidR="007C2B55" w:rsidRPr="007C2B55" w:rsidRDefault="00931BAD" w:rsidP="007C2B55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Declaración resumida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4C5F2158" w14:textId="77777777" w:rsidTr="00C94D83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5DAF7BE" w14:textId="77777777" w:rsidR="007C2B55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Detalle brevemente cómo el proceso de gestión de costos afectará/mejorará el proyecto. </w:t>
            </w:r>
          </w:p>
        </w:tc>
      </w:tr>
    </w:tbl>
    <w:p w14:paraId="788F0754" w14:textId="77777777" w:rsidR="005B29EF" w:rsidRPr="00C94D83" w:rsidRDefault="005B29EF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21923F8" w14:textId="77777777" w:rsidR="00C94D83" w:rsidRPr="00C94D83" w:rsidRDefault="00931BAD" w:rsidP="00830B2D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Requisitos de informes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60026EF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9859DB6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Defina los métodos, el proceso y la regularidad de los informes de estado.</w:t>
            </w:r>
          </w:p>
        </w:tc>
      </w:tr>
    </w:tbl>
    <w:p w14:paraId="5EE2742A" w14:textId="77777777" w:rsidR="005B29EF" w:rsidRPr="00C94D83" w:rsidRDefault="006C620E" w:rsidP="00C94D8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color w:val="000000" w:themeColor="text1"/>
          <w:sz w:val="28"/>
          <w:szCs w:val="28"/>
        </w:rPr>
      </w:pPr>
      <w:r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  <w:r w:rsidR="00935687"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308F6B31" w14:textId="77777777" w:rsidR="00C94D83" w:rsidRPr="00C94D83" w:rsidRDefault="00931BAD" w:rsidP="00B56682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Requisitos del grado de estimación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5199AC1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90FFAEA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Indique el porcentaje de variación necesario a lo largo de las etapas de planificación; es decir, concepción, estatuto, etc. </w:t>
            </w:r>
          </w:p>
        </w:tc>
      </w:tr>
    </w:tbl>
    <w:p w14:paraId="0252BD5A" w14:textId="77777777" w:rsidR="00B62EA0" w:rsidRPr="00C94D83" w:rsidRDefault="00B62EA0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B36D400" w14:textId="77777777" w:rsidR="00C12CF8" w:rsidRPr="0018188D" w:rsidRDefault="00B62EA0" w:rsidP="00B62EA0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Niveles de autorización del límite de gastos</w:t>
      </w:r>
    </w:p>
    <w:tbl>
      <w:tblPr>
        <w:tblpPr w:leftFromText="180" w:rightFromText="180" w:vertAnchor="text" w:horzAnchor="page" w:tblpX="725" w:tblpY="25"/>
        <w:tblW w:w="496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80"/>
        <w:gridCol w:w="3154"/>
        <w:gridCol w:w="3432"/>
        <w:gridCol w:w="2240"/>
      </w:tblGrid>
      <w:tr w:rsidR="00120CC1" w:rsidRPr="004A6196" w14:paraId="7D1418F7" w14:textId="77777777" w:rsidTr="00C94D83">
        <w:trPr>
          <w:cantSplit/>
          <w:trHeight w:val="668"/>
          <w:tblHeader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416FE795" w14:textId="77777777" w:rsidR="00120CC1" w:rsidRPr="004A6196" w:rsidRDefault="00120CC1" w:rsidP="00C94D83">
            <w:pPr>
              <w:pStyle w:val="TableHead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NIVELES DE AUTORIZACIÓN DEL LÍMITE DE GASTOS</w:t>
            </w:r>
          </w:p>
        </w:tc>
      </w:tr>
      <w:tr w:rsidR="00C94D83" w:rsidRPr="004A6196" w14:paraId="6275D301" w14:textId="77777777" w:rsidTr="00C94D83">
        <w:trPr>
          <w:cantSplit/>
          <w:trHeight w:val="504"/>
          <w:tblHeader/>
        </w:trPr>
        <w:tc>
          <w:tcPr>
            <w:tcW w:w="878" w:type="pct"/>
            <w:shd w:val="clear" w:color="auto" w:fill="D5DCE4" w:themeFill="text2" w:themeFillTint="33"/>
            <w:vAlign w:val="center"/>
          </w:tcPr>
          <w:p w14:paraId="070EB3C5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LÍMITE DE COSTOS</w:t>
            </w:r>
          </w:p>
        </w:tc>
        <w:tc>
          <w:tcPr>
            <w:tcW w:w="1473" w:type="pct"/>
            <w:shd w:val="clear" w:color="auto" w:fill="D5DCE4" w:themeFill="text2" w:themeFillTint="33"/>
            <w:vAlign w:val="center"/>
          </w:tcPr>
          <w:p w14:paraId="5A133FBE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 / TÍTULO</w:t>
            </w:r>
          </w:p>
        </w:tc>
        <w:tc>
          <w:tcPr>
            <w:tcW w:w="1603" w:type="pct"/>
            <w:shd w:val="clear" w:color="auto" w:fill="D5DCE4" w:themeFill="text2" w:themeFillTint="33"/>
            <w:vAlign w:val="center"/>
          </w:tcPr>
          <w:p w14:paraId="2F813830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CORREO ELECTRÓNICO</w:t>
            </w:r>
          </w:p>
        </w:tc>
        <w:tc>
          <w:tcPr>
            <w:tcW w:w="1046" w:type="pct"/>
            <w:shd w:val="clear" w:color="auto" w:fill="D5DCE4" w:themeFill="text2" w:themeFillTint="33"/>
            <w:vAlign w:val="center"/>
          </w:tcPr>
          <w:p w14:paraId="0B554CF4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TELÉFONO</w:t>
            </w:r>
          </w:p>
        </w:tc>
      </w:tr>
      <w:tr w:rsidR="00120CC1" w:rsidRPr="004A6196" w14:paraId="098EBC28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5D2CA733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15174791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392138B4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4A891F9E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5A6ED911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43D4F025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5B0D9C53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3432F0AC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2147CC21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37B1A793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698A3B2A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770C99DD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3977AACC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3EE02329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3C9FDEE2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3576776A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1CCFDC26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D3D71F2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69495071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4F8C1899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5C366A27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E934325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283A846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6FDB6A5B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5C12B96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4C988304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11E71DB4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A6B2F6C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2D072272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017033A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5EB1C77F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653F4134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46B56193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376D1DA5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6E9AB45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3DE3C26E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65A6C143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4951163C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46CECF0B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D5C3A7A" w14:textId="77777777" w:rsidR="00B753BF" w:rsidRDefault="00B753BF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63C2DF0" w14:textId="77777777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2DBB454D" w14:textId="77777777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045E7125" w14:textId="77777777" w:rsidR="00C94D83" w:rsidRPr="004A6196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36274792" w14:textId="77777777" w:rsidR="00B622FB" w:rsidRPr="0018188D" w:rsidRDefault="00FE2994" w:rsidP="00FE2994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Plan de acción de variación de costos</w:t>
      </w:r>
    </w:p>
    <w:tbl>
      <w:tblPr>
        <w:tblpPr w:leftFromText="180" w:rightFromText="180" w:vertAnchor="text" w:horzAnchor="page" w:tblpX="743" w:tblpY="226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93"/>
        <w:gridCol w:w="6010"/>
        <w:gridCol w:w="2887"/>
      </w:tblGrid>
      <w:tr w:rsidR="00FE2994" w:rsidRPr="004A6196" w14:paraId="1D1CA9BB" w14:textId="77777777" w:rsidTr="00C94D83">
        <w:trPr>
          <w:cantSplit/>
          <w:trHeight w:val="457"/>
          <w:tblHeader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1BF18F8C" w14:textId="77777777" w:rsidR="009F0408" w:rsidRPr="004A6196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PLAN DE ACCIÓN DE VARIACIÓN DE COSTOS</w:t>
            </w:r>
          </w:p>
        </w:tc>
      </w:tr>
      <w:tr w:rsidR="00FE2994" w:rsidRPr="004A6196" w14:paraId="35BEB91C" w14:textId="77777777" w:rsidTr="00C94D83">
        <w:trPr>
          <w:cantSplit/>
          <w:trHeight w:val="346"/>
          <w:tblHeader/>
        </w:trPr>
        <w:tc>
          <w:tcPr>
            <w:tcW w:w="877" w:type="pct"/>
            <w:shd w:val="clear" w:color="auto" w:fill="D5DCE4" w:themeFill="text2" w:themeFillTint="33"/>
            <w:vAlign w:val="center"/>
          </w:tcPr>
          <w:p w14:paraId="6FA8236D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PORCENTAJE DE VARIACIÓN</w:t>
            </w:r>
          </w:p>
        </w:tc>
        <w:tc>
          <w:tcPr>
            <w:tcW w:w="2785" w:type="pct"/>
            <w:shd w:val="clear" w:color="auto" w:fill="D5DCE4" w:themeFill="text2" w:themeFillTint="33"/>
            <w:vAlign w:val="center"/>
          </w:tcPr>
          <w:p w14:paraId="20640B27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DESCRIPCIÓN DE LA ACCIÓN REQUERIDA</w:t>
            </w:r>
          </w:p>
        </w:tc>
        <w:tc>
          <w:tcPr>
            <w:tcW w:w="1338" w:type="pct"/>
            <w:shd w:val="clear" w:color="auto" w:fill="D5DCE4" w:themeFill="text2" w:themeFillTint="33"/>
            <w:vAlign w:val="center"/>
          </w:tcPr>
          <w:p w14:paraId="390CA911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RESPONSABLE</w:t>
            </w:r>
          </w:p>
        </w:tc>
      </w:tr>
      <w:tr w:rsidR="00FE2994" w:rsidRPr="004A6196" w14:paraId="57235797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70D02908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7CC30B25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18F725D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F6ABC72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1E414B9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25FBC105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46289F0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626E6149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5CCC2B84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FAE597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7EAA32D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A36DF4A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3F972A6D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2543699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635D4F1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3D87B5DB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26210D80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5D0FA577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3C4BA863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B7F6048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1A586EDF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4DA23275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2769D5A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2A9D63D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609D9B25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955D759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0D33434F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5675E3DC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88C9FE7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55DF2E2C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DFB22E0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A2B8786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3B34BC3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06E2D58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DCE309A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12FAD1A9" w14:textId="77777777" w:rsidR="00FE2994" w:rsidRPr="007236EE" w:rsidRDefault="00FE2994">
      <w:pPr>
        <w:rPr>
          <w:rFonts w:ascii="Century Gothic" w:hAnsi="Century Gothic" w:cs="Arial"/>
          <w:b/>
          <w:color w:val="2E74B5" w:themeColor="accent5" w:themeShade="BF"/>
          <w:sz w:val="28"/>
        </w:rPr>
      </w:pPr>
    </w:p>
    <w:p w14:paraId="3B49F9CA" w14:textId="77777777" w:rsidR="00BF7662" w:rsidRDefault="00FE2994" w:rsidP="00BF7662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Enfoque definido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20C5753" w14:textId="77777777" w:rsidTr="007236EE">
        <w:trPr>
          <w:trHeight w:val="1863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0009978" w14:textId="77777777" w:rsidR="00C94D83" w:rsidRPr="00C94D83" w:rsidRDefault="00646FA6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Defina cómo se creará, revisará, supervisará y controlará el plan general.</w:t>
            </w:r>
          </w:p>
        </w:tc>
      </w:tr>
    </w:tbl>
    <w:p w14:paraId="3E7EF6F9" w14:textId="77777777" w:rsidR="00BF7662" w:rsidRPr="007236EE" w:rsidRDefault="00BF7662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</w:rPr>
      </w:pPr>
    </w:p>
    <w:p w14:paraId="27D596E9" w14:textId="77777777" w:rsidR="00C94D83" w:rsidRPr="00C94D83" w:rsidRDefault="00FE2994" w:rsidP="0058123F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Procedimientos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E735539" w14:textId="77777777" w:rsidTr="007236EE">
        <w:trPr>
          <w:trHeight w:val="190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80B2410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Defina los procedimientos establecidos.</w:t>
            </w:r>
          </w:p>
        </w:tc>
      </w:tr>
    </w:tbl>
    <w:p w14:paraId="59995C9F" w14:textId="77777777" w:rsidR="00BF7662" w:rsidRPr="007236EE" w:rsidRDefault="00BF7662" w:rsidP="000068A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</w:rPr>
      </w:pPr>
    </w:p>
    <w:p w14:paraId="6B8335C5" w14:textId="77777777" w:rsidR="00C94D83" w:rsidRPr="00C94D83" w:rsidRDefault="00FE2994" w:rsidP="0059036E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Políticas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1CFBDFD4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3B2C9FE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Enumere todas las políticas que deben seguirse.</w:t>
            </w:r>
          </w:p>
        </w:tc>
      </w:tr>
    </w:tbl>
    <w:p w14:paraId="05C69798" w14:textId="77777777" w:rsidR="00BF7662" w:rsidRPr="004A6196" w:rsidRDefault="00BF7662" w:rsidP="00C94D8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09FEA5CE" w14:textId="77777777" w:rsidR="00C94D83" w:rsidRPr="00C94D83" w:rsidRDefault="00FE2994" w:rsidP="00FE2994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Documentación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76A4DF0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92B911A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el proceso de documentación a lo largo del proyecto.</w:t>
            </w:r>
          </w:p>
        </w:tc>
      </w:tr>
    </w:tbl>
    <w:p w14:paraId="743CD291" w14:textId="77777777" w:rsidR="00FC44EC" w:rsidRPr="004A6196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5C66F178" w14:textId="77777777" w:rsidR="001B40AD" w:rsidRDefault="00EB3A97" w:rsidP="001B40AD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Definición del proceso de estimación de costos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8F35CDA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44A7EE7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cómo se deben alcanzar y clasificar las estimaciones, incluidos los umbrales, los riesgos, las reglas de rendimiento, el índice de confianza de la precisión de las estimaciones, etc.</w:t>
            </w:r>
          </w:p>
        </w:tc>
      </w:tr>
    </w:tbl>
    <w:p w14:paraId="5B3DF7A0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351AC8F" w14:textId="77777777" w:rsidR="00151E0E" w:rsidRPr="00C94D83" w:rsidRDefault="00151E0E" w:rsidP="00C94D83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Línea de base de costos</w:t>
      </w:r>
    </w:p>
    <w:p w14:paraId="1F55D852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WBS de secciones de trabajo o tareas individuales</w:t>
      </w:r>
      <w:r w:rsidRPr="0018188D">
        <w:rPr>
          <w:rFonts w:ascii="Century Gothic" w:hAnsi="Century Gothic"/>
          <w:color w:val="323E4F" w:themeColor="text2" w:themeShade="BF"/>
          <w:sz w:val="28"/>
          <w:szCs w:val="28"/>
        </w:rPr>
        <w:t xml:space="preserve">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ECD9E63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B588AB2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Divida cada sección, tarea o grupo de tareas.</w:t>
            </w:r>
          </w:p>
        </w:tc>
      </w:tr>
    </w:tbl>
    <w:p w14:paraId="41421FFF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20D23FEC" w14:textId="77777777" w:rsidR="00C94D83" w:rsidRPr="00C94D83" w:rsidRDefault="00FE42EC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Método de estimación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1ED53434" w14:textId="77777777" w:rsidTr="00C94D83">
        <w:trPr>
          <w:trHeight w:val="174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CEB02BF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Paramétrico, análogo, de tres puntos, ascendente, etc.</w:t>
            </w:r>
          </w:p>
        </w:tc>
      </w:tr>
    </w:tbl>
    <w:p w14:paraId="7440680F" w14:textId="77777777" w:rsidR="00151E0E" w:rsidRPr="004A6196" w:rsidRDefault="00151E0E" w:rsidP="00151E0E">
      <w:pPr>
        <w:widowControl w:val="0"/>
        <w:tabs>
          <w:tab w:val="left" w:pos="46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  <w:r w:rsidRPr="004A6196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65E4F7FD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Financiación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E702696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C0A9E85" w14:textId="77777777" w:rsidR="00C94D83" w:rsidRPr="00C94D83" w:rsidRDefault="00646FA6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Describa el método de financiación.</w:t>
            </w:r>
          </w:p>
        </w:tc>
      </w:tr>
    </w:tbl>
    <w:p w14:paraId="040C8B54" w14:textId="77777777" w:rsidR="00151E0E" w:rsidRPr="004A6196" w:rsidRDefault="00151E0E" w:rsidP="00151E0E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049BDE6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Contingencia/Reserva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23F3AAA3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8071D16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todos los fondos mantenidos.</w:t>
            </w:r>
          </w:p>
        </w:tc>
      </w:tr>
    </w:tbl>
    <w:p w14:paraId="55E5FA4B" w14:textId="77777777" w:rsidR="005A14AE" w:rsidRPr="004A6196" w:rsidRDefault="005A14AE" w:rsidP="005A14AE">
      <w:pPr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72BFE93B" w14:textId="77777777" w:rsidR="00D20D28" w:rsidRDefault="00FE42EC" w:rsidP="00D20D28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Control de costos y métricas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F8EA0EE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7638268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las métricas utilizadas junto con los umbrales establecidos.</w:t>
            </w:r>
          </w:p>
        </w:tc>
      </w:tr>
    </w:tbl>
    <w:p w14:paraId="2DC09970" w14:textId="77777777" w:rsidR="00056F3E" w:rsidRPr="004A6196" w:rsidRDefault="00056F3E" w:rsidP="00056F3E">
      <w:pPr>
        <w:widowControl w:val="0"/>
        <w:tabs>
          <w:tab w:val="left" w:pos="3323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50CB2265" w14:textId="77777777" w:rsidR="00FE42EC" w:rsidRDefault="00056F3E" w:rsidP="00FE42EC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Definición del proceso de informes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48A2BB3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BF36C30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Detalle cómo se informará el plan de gestión. Defina los procesos.</w:t>
            </w:r>
          </w:p>
        </w:tc>
      </w:tr>
    </w:tbl>
    <w:p w14:paraId="23BB700F" w14:textId="77777777" w:rsidR="00056F3E" w:rsidRPr="004A6196" w:rsidRDefault="00056F3E" w:rsidP="00FE42EC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8C6B6DB" w14:textId="77777777" w:rsidR="00FE42EC" w:rsidRDefault="00FE42EC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Proceso de control de cambios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051078E0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A61CD5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Describa el procedimiento para solicitar e implementar cambios en el plan, incluida la forma en que se aprueban/rechazan los cambios y cómo se informarán a la lista de circulación.</w:t>
            </w:r>
          </w:p>
        </w:tc>
      </w:tr>
    </w:tbl>
    <w:p w14:paraId="63F9E82A" w14:textId="77777777" w:rsidR="00384D6E" w:rsidRPr="00C94D83" w:rsidRDefault="00384D6E" w:rsidP="00C94D83">
      <w:pPr>
        <w:widowControl w:val="0"/>
        <w:tabs>
          <w:tab w:val="left" w:pos="354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054C7558" w14:textId="77777777" w:rsidR="00384D6E" w:rsidRDefault="00384D6E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Presupuesto del proyecto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304A2A7A" w14:textId="77777777" w:rsidTr="00C94D83">
        <w:trPr>
          <w:trHeight w:val="1756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613E5B87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Enumere las cifras finales alcanzadas para los costos de contingencia/reserva, gastos fijos, materiales y contratistas: un total del proyecto.</w:t>
            </w:r>
          </w:p>
        </w:tc>
      </w:tr>
    </w:tbl>
    <w:p w14:paraId="284C5B65" w14:textId="77777777" w:rsidR="00C94D83" w:rsidRDefault="00C94D83" w:rsidP="00B90580">
      <w:pPr>
        <w:pageBreakBefore/>
        <w:tabs>
          <w:tab w:val="left" w:pos="3020"/>
        </w:tabs>
        <w:rPr>
          <w:rFonts w:ascii="Arial" w:hAnsi="Arial" w:cs="Arial"/>
          <w:sz w:val="20"/>
          <w:szCs w:val="20"/>
        </w:rPr>
      </w:pPr>
    </w:p>
    <w:p w14:paraId="145AF9B3" w14:textId="77777777" w:rsidR="00C94D83" w:rsidRDefault="00C94D83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"/>
        <w:tblW w:w="11062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C94D83" w:rsidRPr="00FF18F5" w14:paraId="2BC44260" w14:textId="77777777" w:rsidTr="00C94D83">
        <w:trPr>
          <w:trHeight w:val="2604"/>
        </w:trPr>
        <w:tc>
          <w:tcPr>
            <w:tcW w:w="11062" w:type="dxa"/>
          </w:tcPr>
          <w:p w14:paraId="012A10DD" w14:textId="77777777" w:rsidR="00C94D83" w:rsidRPr="00FF18F5" w:rsidRDefault="00C94D83" w:rsidP="00C94D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45D590AD" w14:textId="77777777" w:rsidR="00C94D83" w:rsidRPr="00FF18F5" w:rsidRDefault="00C94D83" w:rsidP="00C94D83">
            <w:pPr>
              <w:rPr>
                <w:rFonts w:ascii="Century Gothic" w:hAnsi="Century Gothic" w:cs="Arial"/>
                <w:szCs w:val="20"/>
              </w:rPr>
            </w:pPr>
          </w:p>
          <w:p w14:paraId="2D1C2500" w14:textId="77777777" w:rsidR="00C94D83" w:rsidRPr="00FF18F5" w:rsidRDefault="00C94D83" w:rsidP="00C94D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3331A65" w14:textId="77777777" w:rsidR="00FE42EC" w:rsidRPr="003C3A1F" w:rsidRDefault="002306C0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7A884D09" w14:textId="77777777" w:rsidR="00FE42EC" w:rsidRDefault="00FE42EC"/>
    <w:sectPr w:rsidR="00FE42EC" w:rsidSect="00141D8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B3A8" w14:textId="77777777" w:rsidR="008B1D18" w:rsidRDefault="008B1D18" w:rsidP="00B01A05">
      <w:r>
        <w:separator/>
      </w:r>
    </w:p>
  </w:endnote>
  <w:endnote w:type="continuationSeparator" w:id="0">
    <w:p w14:paraId="72CB4FB8" w14:textId="77777777" w:rsidR="008B1D18" w:rsidRDefault="008B1D1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D69A" w14:textId="77777777" w:rsidR="008B1D18" w:rsidRDefault="008B1D18" w:rsidP="00B01A05">
      <w:r>
        <w:separator/>
      </w:r>
    </w:p>
  </w:footnote>
  <w:footnote w:type="continuationSeparator" w:id="0">
    <w:p w14:paraId="01152DD0" w14:textId="77777777" w:rsidR="008B1D18" w:rsidRDefault="008B1D18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C8B451B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AF9437F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5A0033F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19565948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427585572">
    <w:abstractNumId w:val="7"/>
  </w:num>
  <w:num w:numId="2" w16cid:durableId="87625837">
    <w:abstractNumId w:val="8"/>
  </w:num>
  <w:num w:numId="3" w16cid:durableId="524943598">
    <w:abstractNumId w:val="5"/>
  </w:num>
  <w:num w:numId="4" w16cid:durableId="1894075969">
    <w:abstractNumId w:val="9"/>
  </w:num>
  <w:num w:numId="5" w16cid:durableId="1583104063">
    <w:abstractNumId w:val="12"/>
  </w:num>
  <w:num w:numId="6" w16cid:durableId="2006857209">
    <w:abstractNumId w:val="3"/>
  </w:num>
  <w:num w:numId="7" w16cid:durableId="1645351566">
    <w:abstractNumId w:val="6"/>
  </w:num>
  <w:num w:numId="8" w16cid:durableId="1887569822">
    <w:abstractNumId w:val="2"/>
  </w:num>
  <w:num w:numId="9" w16cid:durableId="1478496331">
    <w:abstractNumId w:val="11"/>
  </w:num>
  <w:num w:numId="10" w16cid:durableId="1947417350">
    <w:abstractNumId w:val="0"/>
  </w:num>
  <w:num w:numId="11" w16cid:durableId="185019796">
    <w:abstractNumId w:val="10"/>
  </w:num>
  <w:num w:numId="12" w16cid:durableId="494691622">
    <w:abstractNumId w:val="4"/>
  </w:num>
  <w:num w:numId="13" w16cid:durableId="208954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D0"/>
    <w:rsid w:val="0000378B"/>
    <w:rsid w:val="000064BB"/>
    <w:rsid w:val="000068A2"/>
    <w:rsid w:val="00043993"/>
    <w:rsid w:val="00044BBF"/>
    <w:rsid w:val="00056F3E"/>
    <w:rsid w:val="0007196B"/>
    <w:rsid w:val="00074389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4046B"/>
    <w:rsid w:val="001405DC"/>
    <w:rsid w:val="00141D80"/>
    <w:rsid w:val="001433AA"/>
    <w:rsid w:val="00151E0E"/>
    <w:rsid w:val="00153A67"/>
    <w:rsid w:val="0016761D"/>
    <w:rsid w:val="001756F3"/>
    <w:rsid w:val="0018188D"/>
    <w:rsid w:val="001977AD"/>
    <w:rsid w:val="001B40AD"/>
    <w:rsid w:val="001C4AE1"/>
    <w:rsid w:val="001D0184"/>
    <w:rsid w:val="001E2494"/>
    <w:rsid w:val="001F2768"/>
    <w:rsid w:val="001F69A7"/>
    <w:rsid w:val="002050AC"/>
    <w:rsid w:val="00213767"/>
    <w:rsid w:val="002200FE"/>
    <w:rsid w:val="002306C0"/>
    <w:rsid w:val="00243542"/>
    <w:rsid w:val="00244C0D"/>
    <w:rsid w:val="002A3CCC"/>
    <w:rsid w:val="002B44C0"/>
    <w:rsid w:val="002D4552"/>
    <w:rsid w:val="0032156E"/>
    <w:rsid w:val="00350115"/>
    <w:rsid w:val="003566B4"/>
    <w:rsid w:val="0036575A"/>
    <w:rsid w:val="00384D6E"/>
    <w:rsid w:val="00384D8F"/>
    <w:rsid w:val="00385F26"/>
    <w:rsid w:val="003A5B09"/>
    <w:rsid w:val="003C0DBC"/>
    <w:rsid w:val="003C3A1F"/>
    <w:rsid w:val="003C7519"/>
    <w:rsid w:val="003F22FF"/>
    <w:rsid w:val="003F7C1A"/>
    <w:rsid w:val="00401C32"/>
    <w:rsid w:val="00404144"/>
    <w:rsid w:val="00413DC8"/>
    <w:rsid w:val="004159C0"/>
    <w:rsid w:val="00432149"/>
    <w:rsid w:val="004326B5"/>
    <w:rsid w:val="0044501A"/>
    <w:rsid w:val="00464788"/>
    <w:rsid w:val="00492C36"/>
    <w:rsid w:val="004961C2"/>
    <w:rsid w:val="00497160"/>
    <w:rsid w:val="00497AB5"/>
    <w:rsid w:val="004A6196"/>
    <w:rsid w:val="004B21E8"/>
    <w:rsid w:val="004B6908"/>
    <w:rsid w:val="004C19F3"/>
    <w:rsid w:val="004D53F9"/>
    <w:rsid w:val="004D5595"/>
    <w:rsid w:val="00503EBA"/>
    <w:rsid w:val="005109C3"/>
    <w:rsid w:val="00513FBC"/>
    <w:rsid w:val="00517F69"/>
    <w:rsid w:val="00542511"/>
    <w:rsid w:val="00551B20"/>
    <w:rsid w:val="005556D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5048"/>
    <w:rsid w:val="005B70D5"/>
    <w:rsid w:val="005C0BF0"/>
    <w:rsid w:val="005C5A12"/>
    <w:rsid w:val="005D08BE"/>
    <w:rsid w:val="005F1785"/>
    <w:rsid w:val="00602833"/>
    <w:rsid w:val="00622259"/>
    <w:rsid w:val="0062450E"/>
    <w:rsid w:val="00646FA6"/>
    <w:rsid w:val="006568B4"/>
    <w:rsid w:val="00661DA3"/>
    <w:rsid w:val="00665F5E"/>
    <w:rsid w:val="00666C1E"/>
    <w:rsid w:val="00673098"/>
    <w:rsid w:val="006A0E66"/>
    <w:rsid w:val="006C620E"/>
    <w:rsid w:val="006C6A0C"/>
    <w:rsid w:val="006F5384"/>
    <w:rsid w:val="00702DDD"/>
    <w:rsid w:val="007058BB"/>
    <w:rsid w:val="00716677"/>
    <w:rsid w:val="00717895"/>
    <w:rsid w:val="007236EE"/>
    <w:rsid w:val="00750BF6"/>
    <w:rsid w:val="00761512"/>
    <w:rsid w:val="00762989"/>
    <w:rsid w:val="00763525"/>
    <w:rsid w:val="007772D3"/>
    <w:rsid w:val="00781CE1"/>
    <w:rsid w:val="007872BC"/>
    <w:rsid w:val="007C2B55"/>
    <w:rsid w:val="007E10EE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B1D18"/>
    <w:rsid w:val="008C21E7"/>
    <w:rsid w:val="008D3809"/>
    <w:rsid w:val="008D4662"/>
    <w:rsid w:val="008E51F2"/>
    <w:rsid w:val="008E7484"/>
    <w:rsid w:val="008E7721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6136"/>
    <w:rsid w:val="009B354D"/>
    <w:rsid w:val="009C2356"/>
    <w:rsid w:val="009C64A1"/>
    <w:rsid w:val="009D1EDB"/>
    <w:rsid w:val="009E0257"/>
    <w:rsid w:val="009E63D7"/>
    <w:rsid w:val="009F0408"/>
    <w:rsid w:val="00A008FD"/>
    <w:rsid w:val="00A044D5"/>
    <w:rsid w:val="00A07C3F"/>
    <w:rsid w:val="00A1634E"/>
    <w:rsid w:val="00A17074"/>
    <w:rsid w:val="00A40022"/>
    <w:rsid w:val="00A400B6"/>
    <w:rsid w:val="00A5039D"/>
    <w:rsid w:val="00A72289"/>
    <w:rsid w:val="00A769EA"/>
    <w:rsid w:val="00A91945"/>
    <w:rsid w:val="00AB30F3"/>
    <w:rsid w:val="00AC1FED"/>
    <w:rsid w:val="00AE2E12"/>
    <w:rsid w:val="00AE7DF2"/>
    <w:rsid w:val="00AF6008"/>
    <w:rsid w:val="00B01A05"/>
    <w:rsid w:val="00B31958"/>
    <w:rsid w:val="00B366E3"/>
    <w:rsid w:val="00B40948"/>
    <w:rsid w:val="00B50C12"/>
    <w:rsid w:val="00B5437C"/>
    <w:rsid w:val="00B622FB"/>
    <w:rsid w:val="00B62EA0"/>
    <w:rsid w:val="00B753BF"/>
    <w:rsid w:val="00B90509"/>
    <w:rsid w:val="00B90580"/>
    <w:rsid w:val="00BB0C36"/>
    <w:rsid w:val="00BD75C4"/>
    <w:rsid w:val="00BF3DE2"/>
    <w:rsid w:val="00BF7662"/>
    <w:rsid w:val="00C024AE"/>
    <w:rsid w:val="00C12CF8"/>
    <w:rsid w:val="00C2642F"/>
    <w:rsid w:val="00C45C77"/>
    <w:rsid w:val="00C739B9"/>
    <w:rsid w:val="00C74202"/>
    <w:rsid w:val="00C77741"/>
    <w:rsid w:val="00C80620"/>
    <w:rsid w:val="00C94D83"/>
    <w:rsid w:val="00CA64DD"/>
    <w:rsid w:val="00CF53DC"/>
    <w:rsid w:val="00D20D28"/>
    <w:rsid w:val="00D404D2"/>
    <w:rsid w:val="00D82800"/>
    <w:rsid w:val="00DB74D0"/>
    <w:rsid w:val="00DE6C8B"/>
    <w:rsid w:val="00DF00E4"/>
    <w:rsid w:val="00DF2717"/>
    <w:rsid w:val="00DF5617"/>
    <w:rsid w:val="00E03853"/>
    <w:rsid w:val="00E26AB8"/>
    <w:rsid w:val="00E75D3C"/>
    <w:rsid w:val="00E92AE7"/>
    <w:rsid w:val="00EB3A97"/>
    <w:rsid w:val="00EB6A86"/>
    <w:rsid w:val="00F030B9"/>
    <w:rsid w:val="00F157D7"/>
    <w:rsid w:val="00F17080"/>
    <w:rsid w:val="00F36F1D"/>
    <w:rsid w:val="00F54105"/>
    <w:rsid w:val="00F60EE3"/>
    <w:rsid w:val="00F918B4"/>
    <w:rsid w:val="00FB42FA"/>
    <w:rsid w:val="00FB7A35"/>
    <w:rsid w:val="00FC44EC"/>
    <w:rsid w:val="00FC6B28"/>
    <w:rsid w:val="00FD3860"/>
    <w:rsid w:val="00FE2994"/>
    <w:rsid w:val="00FE42EC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F45E5"/>
  <w14:defaultImageDpi w14:val="32767"/>
  <w15:docId w15:val="{9907AAB5-0DD8-CD44-A534-0DAC5EF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39&amp;utm_language=ES&amp;utm_source=template-word&amp;utm_medium=content&amp;utm_campaign=ic-Project+Cost+Management+Plan-word-27739-es&amp;lpa=ic+Project+Cost+Management+Plan+word+27739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3B9D0A-5813-4BBC-A671-95008EE7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10</cp:revision>
  <cp:lastPrinted>2016-11-18T18:21:00Z</cp:lastPrinted>
  <dcterms:created xsi:type="dcterms:W3CDTF">2023-06-01T20:38:00Z</dcterms:created>
  <dcterms:modified xsi:type="dcterms:W3CDTF">2023-10-25T15:15:00Z</dcterms:modified>
</cp:coreProperties>
</file>