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DED7" w14:textId="01E15A4E" w:rsidR="00DE1DF5" w:rsidRDefault="002B4729">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9264" behindDoc="1" locked="0" layoutInCell="1" allowOverlap="1" wp14:anchorId="6211DA94" wp14:editId="69AD2C7D">
            <wp:simplePos x="0" y="0"/>
            <wp:positionH relativeFrom="column">
              <wp:posOffset>-2748708</wp:posOffset>
            </wp:positionH>
            <wp:positionV relativeFrom="paragraph">
              <wp:posOffset>-567369</wp:posOffset>
            </wp:positionV>
            <wp:extent cx="11061700" cy="10410940"/>
            <wp:effectExtent l="0" t="0" r="6350" b="9525"/>
            <wp:wrapNone/>
            <wp:docPr id="384155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5124" name="Picture 1"/>
                    <pic:cNvPicPr/>
                  </pic:nvPicPr>
                  <pic:blipFill>
                    <a:blip r:embed="rId4">
                      <a:alphaModFix amt="27000"/>
                      <a:extLst>
                        <a:ext uri="{28A0092B-C50C-407E-A947-70E740481C1C}">
                          <a14:useLocalDpi xmlns:a14="http://schemas.microsoft.com/office/drawing/2010/main" val="0"/>
                        </a:ext>
                      </a:extLst>
                    </a:blip>
                    <a:stretch>
                      <a:fillRect/>
                    </a:stretch>
                  </pic:blipFill>
                  <pic:spPr>
                    <a:xfrm>
                      <a:off x="0" y="0"/>
                      <a:ext cx="11063738" cy="10412858"/>
                    </a:xfrm>
                    <a:prstGeom prst="rect">
                      <a:avLst/>
                    </a:prstGeom>
                  </pic:spPr>
                </pic:pic>
              </a:graphicData>
            </a:graphic>
            <wp14:sizeRelH relativeFrom="margin">
              <wp14:pctWidth>0</wp14:pctWidth>
            </wp14:sizeRelH>
            <wp14:sizeRelV relativeFrom="margin">
              <wp14:pctHeight>0</wp14:pctHeight>
            </wp14:sizeRelV>
          </wp:anchor>
        </w:drawing>
      </w:r>
      <w:r w:rsidR="00857DED">
        <w:rPr>
          <w:rFonts w:ascii="Century Gothic" w:hAnsi="Century Gothic"/>
          <w:b/>
          <w:bCs/>
          <w:noProof/>
          <w:color w:val="000000" w:themeColor="text1"/>
          <w:sz w:val="44"/>
          <w:szCs w:val="44"/>
        </w:rPr>
        <w:drawing>
          <wp:anchor distT="0" distB="0" distL="114300" distR="114300" simplePos="0" relativeHeight="251660288" behindDoc="0" locked="0" layoutInCell="1" allowOverlap="1" wp14:anchorId="24D14494" wp14:editId="693C5168">
            <wp:simplePos x="0" y="0"/>
            <wp:positionH relativeFrom="column">
              <wp:posOffset>4600575</wp:posOffset>
            </wp:positionH>
            <wp:positionV relativeFrom="paragraph">
              <wp:posOffset>66675</wp:posOffset>
            </wp:positionV>
            <wp:extent cx="2350315" cy="326560"/>
            <wp:effectExtent l="0" t="0" r="0" b="3810"/>
            <wp:wrapNone/>
            <wp:docPr id="55207295" name="Picture 2" descr="A green sign with white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7295" name="Picture 2" descr="A green sign with white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350315" cy="32656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595959" w:themeColor="text1" w:themeTint="A6"/>
          <w:sz w:val="44"/>
          <w:szCs w:val="44"/>
        </w:rPr>
        <w:t>NON-PROFIT</w:t>
      </w:r>
      <w:r w:rsidR="00DE1DF5" w:rsidRPr="00DE1DF5">
        <w:rPr>
          <w:rFonts w:ascii="Century Gothic" w:hAnsi="Century Gothic"/>
          <w:b/>
          <w:bCs/>
          <w:color w:val="595959" w:themeColor="text1" w:themeTint="A6"/>
          <w:sz w:val="44"/>
          <w:szCs w:val="44"/>
        </w:rPr>
        <w:t xml:space="preserve"> SCOPE OF SERVICES </w:t>
      </w:r>
      <w:r w:rsidR="00DE1DF5">
        <w:rPr>
          <w:rFonts w:ascii="Century Gothic" w:hAnsi="Century Gothic"/>
          <w:b/>
          <w:bCs/>
          <w:color w:val="595959" w:themeColor="text1" w:themeTint="A6"/>
          <w:sz w:val="44"/>
          <w:szCs w:val="44"/>
        </w:rPr>
        <w:br/>
      </w:r>
      <w:r w:rsidR="00DE1DF5" w:rsidRPr="00DE1DF5">
        <w:rPr>
          <w:rFonts w:ascii="Century Gothic" w:hAnsi="Century Gothic"/>
          <w:b/>
          <w:bCs/>
          <w:color w:val="595959" w:themeColor="text1" w:themeTint="A6"/>
          <w:sz w:val="44"/>
          <w:szCs w:val="44"/>
        </w:rPr>
        <w:t>TEMPLATE</w:t>
      </w:r>
    </w:p>
    <w:p w14:paraId="3CC92CC1" w14:textId="77777777" w:rsidR="00DE1DF5" w:rsidRDefault="00DE1DF5">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920"/>
        <w:gridCol w:w="6875"/>
      </w:tblGrid>
      <w:tr w:rsidR="00DE1DF5" w:rsidRPr="00DE1DF5" w14:paraId="166556D1" w14:textId="77777777" w:rsidTr="00FA3FB6">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7AEADB13" w14:textId="7278F74B" w:rsidR="00DE1DF5" w:rsidRPr="00DE1DF5" w:rsidRDefault="00FA3FB6"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ORGANIZATION</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E370A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66AB6202"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48C0407B"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2767D23"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Name</w:t>
            </w:r>
          </w:p>
        </w:tc>
      </w:tr>
      <w:tr w:rsidR="00DE1DF5" w:rsidRPr="00DE1DF5" w14:paraId="5847CE02"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57DBCCB4"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648F766"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197C0E17"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55B70748"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99F25DA"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05EBA2DE"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47353F6D"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 xml:space="preserve"> MAILING ADDRESS</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CF25D7"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348750B5"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3BD3D87E" w14:textId="1E5B66C4" w:rsidR="00DE1DF5" w:rsidRPr="00DE1DF5" w:rsidRDefault="00FA3FB6"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PARTNER(S)</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9253C4E"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DE1DF5" w:rsidRPr="00DE1DF5" w14:paraId="4A7933AD" w14:textId="77777777" w:rsidTr="00FA3FB6">
        <w:trPr>
          <w:trHeight w:val="1008"/>
        </w:trPr>
        <w:tc>
          <w:tcPr>
            <w:tcW w:w="3920" w:type="dxa"/>
            <w:tcBorders>
              <w:top w:val="nil"/>
              <w:left w:val="single" w:sz="4" w:space="0" w:color="BFBFBF"/>
              <w:bottom w:val="single" w:sz="4" w:space="0" w:color="BFBFBF"/>
              <w:right w:val="single" w:sz="4" w:space="0" w:color="BFBFBF"/>
            </w:tcBorders>
            <w:shd w:val="clear" w:color="auto" w:fill="E2EFD9" w:themeFill="accent6" w:themeFillTint="33"/>
            <w:vAlign w:val="center"/>
            <w:hideMark/>
          </w:tcPr>
          <w:p w14:paraId="462FF776" w14:textId="77777777" w:rsidR="00DE1DF5" w:rsidRPr="00DE1DF5" w:rsidRDefault="00DE1DF5"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353D30" w14:textId="77777777" w:rsidR="00DE1DF5" w:rsidRPr="00DE1DF5" w:rsidRDefault="00DE1DF5"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bl>
    <w:p w14:paraId="412DCAF3" w14:textId="651B4608" w:rsidR="00DE1DF5" w:rsidRDefault="00DE1DF5">
      <w:pPr>
        <w:rPr>
          <w:rFonts w:ascii="Century Gothic" w:hAnsi="Century Gothic"/>
          <w:b/>
          <w:bCs/>
          <w:color w:val="595959" w:themeColor="text1" w:themeTint="A6"/>
          <w:sz w:val="44"/>
          <w:szCs w:val="44"/>
        </w:rPr>
      </w:pPr>
    </w:p>
    <w:p w14:paraId="7B6152DF" w14:textId="0F632F8D" w:rsidR="00DE1DF5" w:rsidRDefault="00DE1DF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0710" w:type="dxa"/>
        <w:tblLook w:val="04A0" w:firstRow="1" w:lastRow="0" w:firstColumn="1" w:lastColumn="0" w:noHBand="0" w:noVBand="1"/>
      </w:tblPr>
      <w:tblGrid>
        <w:gridCol w:w="10710"/>
      </w:tblGrid>
      <w:tr w:rsidR="00D47ACE" w:rsidRPr="00D47ACE" w14:paraId="7FC52DFF" w14:textId="77777777" w:rsidTr="00D47ACE">
        <w:trPr>
          <w:trHeight w:val="600"/>
        </w:trPr>
        <w:tc>
          <w:tcPr>
            <w:tcW w:w="10710" w:type="dxa"/>
            <w:tcBorders>
              <w:top w:val="nil"/>
              <w:left w:val="nil"/>
              <w:bottom w:val="nil"/>
              <w:right w:val="nil"/>
            </w:tcBorders>
            <w:shd w:val="clear" w:color="auto" w:fill="auto"/>
            <w:noWrap/>
            <w:vAlign w:val="bottom"/>
            <w:hideMark/>
          </w:tcPr>
          <w:p w14:paraId="7660EF31"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lastRenderedPageBreak/>
              <w:t>1. PURPOSE</w:t>
            </w:r>
          </w:p>
        </w:tc>
      </w:tr>
      <w:tr w:rsidR="00D47ACE" w:rsidRPr="00D47ACE" w14:paraId="0E25793C"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4A8291F0"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Explain the purpose of the document, such as outlining services within the non-profit's mission and programs.</w:t>
            </w:r>
          </w:p>
        </w:tc>
      </w:tr>
      <w:tr w:rsidR="00D47ACE" w:rsidRPr="00D47ACE" w14:paraId="37EE325E" w14:textId="77777777" w:rsidTr="00D47ACE">
        <w:trPr>
          <w:trHeight w:val="600"/>
        </w:trPr>
        <w:tc>
          <w:tcPr>
            <w:tcW w:w="10710" w:type="dxa"/>
            <w:tcBorders>
              <w:top w:val="nil"/>
              <w:left w:val="nil"/>
              <w:bottom w:val="nil"/>
              <w:right w:val="nil"/>
            </w:tcBorders>
            <w:shd w:val="clear" w:color="auto" w:fill="auto"/>
            <w:noWrap/>
            <w:vAlign w:val="bottom"/>
            <w:hideMark/>
          </w:tcPr>
          <w:p w14:paraId="4EA8AC7E"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2. SCOPE OVERVIEW</w:t>
            </w:r>
          </w:p>
        </w:tc>
      </w:tr>
      <w:tr w:rsidR="00D47ACE" w:rsidRPr="00D47ACE" w14:paraId="06CF2BCD"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480F1CC2"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Describe the non-profit's project, program, and initiative. Define the primary goals and objectives aligned with the organization's mission.</w:t>
            </w:r>
          </w:p>
        </w:tc>
      </w:tr>
      <w:tr w:rsidR="00D47ACE" w:rsidRPr="00D47ACE" w14:paraId="4C54FD0B"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54D00B79"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3. SCOPE OF NON-PROFIT SERVICES</w:t>
            </w:r>
          </w:p>
        </w:tc>
      </w:tr>
      <w:tr w:rsidR="00D47ACE" w:rsidRPr="00D47ACE" w14:paraId="082A7BC5"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737C71E6"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Specify the non-profit services to be provided. Include details on program activities, community engagement, advocacy efforts, and outreach initiatives.</w:t>
            </w:r>
          </w:p>
        </w:tc>
      </w:tr>
      <w:tr w:rsidR="00D47ACE" w:rsidRPr="00D47ACE" w14:paraId="48F9402F"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60DAE7BE"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4. NON-PROFIT RESPONSIBILITIES</w:t>
            </w:r>
          </w:p>
        </w:tc>
      </w:tr>
      <w:tr w:rsidR="00D47ACE" w:rsidRPr="00D47ACE" w14:paraId="779C1B00"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1D2034F3"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List the responsibilities of the non-profit organization. Include program management, volunteer coordination, fundraising, and stakeholder engagement.</w:t>
            </w:r>
          </w:p>
        </w:tc>
      </w:tr>
      <w:tr w:rsidR="00D47ACE" w:rsidRPr="00D47ACE" w14:paraId="2B4DCFA4"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3AC4CF34"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5. IMPACT AND OUTCOMES</w:t>
            </w:r>
          </w:p>
        </w:tc>
      </w:tr>
      <w:tr w:rsidR="00D47ACE" w:rsidRPr="00D47ACE" w14:paraId="64085181"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63238092"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Describe the expected impact and outcomes of the non-profit's services. Include metrics for measuring success and social impact.</w:t>
            </w:r>
          </w:p>
        </w:tc>
      </w:tr>
    </w:tbl>
    <w:p w14:paraId="633917A5" w14:textId="77777777" w:rsidR="00D47ACE" w:rsidRDefault="00D47ACE">
      <w:r>
        <w:br w:type="page"/>
      </w:r>
    </w:p>
    <w:tbl>
      <w:tblPr>
        <w:tblW w:w="10710" w:type="dxa"/>
        <w:tblLook w:val="04A0" w:firstRow="1" w:lastRow="0" w:firstColumn="1" w:lastColumn="0" w:noHBand="0" w:noVBand="1"/>
      </w:tblPr>
      <w:tblGrid>
        <w:gridCol w:w="10710"/>
      </w:tblGrid>
      <w:tr w:rsidR="00D47ACE" w:rsidRPr="00D47ACE" w14:paraId="5DB2CF83"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2E2BB45B" w14:textId="7FBF269B"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lastRenderedPageBreak/>
              <w:t>6. COLLABORATION AND PARTNERSHIPS</w:t>
            </w:r>
          </w:p>
        </w:tc>
      </w:tr>
      <w:tr w:rsidR="00D47ACE" w:rsidRPr="00D47ACE" w14:paraId="511AF8D3"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2FCFC73B"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Detail any collaborations with other non-profit organization, government agencies, or community partners.</w:t>
            </w:r>
          </w:p>
        </w:tc>
      </w:tr>
      <w:tr w:rsidR="00D47ACE" w:rsidRPr="00D47ACE" w14:paraId="35D746DD"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12C8A10E"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7. RESOURCE ALLOCATION</w:t>
            </w:r>
          </w:p>
        </w:tc>
      </w:tr>
      <w:tr w:rsidR="00D47ACE" w:rsidRPr="00D47ACE" w14:paraId="3DB5BADF"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1EC66FA4"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Explain how resources (financial, human, and material) will be allocated to support the services.</w:t>
            </w:r>
          </w:p>
        </w:tc>
      </w:tr>
      <w:tr w:rsidR="00D47ACE" w:rsidRPr="00D47ACE" w14:paraId="3F1203FA"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7FCEE41C"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8. FUNDING AND GRANTS</w:t>
            </w:r>
          </w:p>
        </w:tc>
      </w:tr>
      <w:tr w:rsidR="00D47ACE" w:rsidRPr="00D47ACE" w14:paraId="0286119F"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312F66C3"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Outline the funding sources, grants, and fundraising activities related to the services. Include budgetary information if applicable.</w:t>
            </w:r>
          </w:p>
        </w:tc>
      </w:tr>
      <w:tr w:rsidR="00D47ACE" w:rsidRPr="00D47ACE" w14:paraId="09CD8779"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6C5EBEE0"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9. VOLUNTEER AND STAFFING</w:t>
            </w:r>
          </w:p>
        </w:tc>
      </w:tr>
      <w:tr w:rsidR="00D47ACE" w:rsidRPr="00D47ACE" w14:paraId="32E73DC1"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2CD2ED52"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Describe the roles and responsibilities of volunteers, staff, and leadership involved in the nonprofit's services.</w:t>
            </w:r>
          </w:p>
        </w:tc>
      </w:tr>
      <w:tr w:rsidR="00D47ACE" w:rsidRPr="00D47ACE" w14:paraId="5C6538A4"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6C38DC38"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10. REPORTING AND EVALUATION</w:t>
            </w:r>
          </w:p>
        </w:tc>
      </w:tr>
      <w:tr w:rsidR="00D47ACE" w:rsidRPr="00D47ACE" w14:paraId="188E33AD"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323AE5CA"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Explain the process for data collection, reporting, and program evaluation. Include any required reporting to funders or regulatory agencies.</w:t>
            </w:r>
          </w:p>
        </w:tc>
      </w:tr>
    </w:tbl>
    <w:p w14:paraId="45346084" w14:textId="77777777" w:rsidR="00D47ACE" w:rsidRDefault="00D47ACE">
      <w:r>
        <w:br w:type="page"/>
      </w:r>
    </w:p>
    <w:tbl>
      <w:tblPr>
        <w:tblW w:w="10710" w:type="dxa"/>
        <w:tblLook w:val="04A0" w:firstRow="1" w:lastRow="0" w:firstColumn="1" w:lastColumn="0" w:noHBand="0" w:noVBand="1"/>
      </w:tblPr>
      <w:tblGrid>
        <w:gridCol w:w="10710"/>
      </w:tblGrid>
      <w:tr w:rsidR="00D47ACE" w:rsidRPr="00D47ACE" w14:paraId="0787064A"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22613DA7" w14:textId="204D013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lastRenderedPageBreak/>
              <w:t>11. STAKEHOLDER COMMUNICATION</w:t>
            </w:r>
          </w:p>
        </w:tc>
      </w:tr>
      <w:tr w:rsidR="00D47ACE" w:rsidRPr="00D47ACE" w14:paraId="0D0A34A6"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6208F775"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Detail communication strategies with stakeholders, including donors, beneficiaries, and the community.</w:t>
            </w:r>
          </w:p>
        </w:tc>
      </w:tr>
      <w:tr w:rsidR="00D47ACE" w:rsidRPr="00D47ACE" w14:paraId="1EA232F7" w14:textId="77777777" w:rsidTr="00D47ACE">
        <w:trPr>
          <w:trHeight w:val="600"/>
        </w:trPr>
        <w:tc>
          <w:tcPr>
            <w:tcW w:w="10710" w:type="dxa"/>
            <w:tcBorders>
              <w:top w:val="nil"/>
              <w:left w:val="nil"/>
              <w:bottom w:val="single" w:sz="4" w:space="0" w:color="BFBFBF"/>
              <w:right w:val="nil"/>
            </w:tcBorders>
            <w:shd w:val="clear" w:color="auto" w:fill="auto"/>
            <w:vAlign w:val="bottom"/>
            <w:hideMark/>
          </w:tcPr>
          <w:p w14:paraId="5B92826B"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12. LEGAL AND COMPLIANCE</w:t>
            </w:r>
          </w:p>
        </w:tc>
      </w:tr>
      <w:tr w:rsidR="00D47ACE" w:rsidRPr="00D47ACE" w14:paraId="7BCA4F4C"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4F89FD61"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Address non-profit legal and compliance requirements, including tax-exempt status and governance.</w:t>
            </w:r>
          </w:p>
        </w:tc>
      </w:tr>
      <w:tr w:rsidR="00D47ACE" w:rsidRPr="00D47ACE" w14:paraId="0E94D5F4" w14:textId="77777777" w:rsidTr="00D47ACE">
        <w:trPr>
          <w:trHeight w:val="600"/>
        </w:trPr>
        <w:tc>
          <w:tcPr>
            <w:tcW w:w="10710" w:type="dxa"/>
            <w:tcBorders>
              <w:top w:val="nil"/>
              <w:left w:val="nil"/>
              <w:bottom w:val="nil"/>
              <w:right w:val="nil"/>
            </w:tcBorders>
            <w:shd w:val="clear" w:color="auto" w:fill="auto"/>
            <w:vAlign w:val="bottom"/>
            <w:hideMark/>
          </w:tcPr>
          <w:p w14:paraId="1B510761"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13. DIVERSITY, EQUITY, AND INCLUSION (DEI)</w:t>
            </w:r>
          </w:p>
        </w:tc>
      </w:tr>
      <w:tr w:rsidR="00D47ACE" w:rsidRPr="00D47ACE" w14:paraId="0CE30DC9"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7EE0B094"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Describe DEI initiatives and considerations within the scope of services.</w:t>
            </w:r>
          </w:p>
        </w:tc>
      </w:tr>
      <w:tr w:rsidR="00D47ACE" w:rsidRPr="00D47ACE" w14:paraId="49E8B414" w14:textId="77777777" w:rsidTr="00D47ACE">
        <w:trPr>
          <w:trHeight w:val="600"/>
        </w:trPr>
        <w:tc>
          <w:tcPr>
            <w:tcW w:w="10710" w:type="dxa"/>
            <w:tcBorders>
              <w:top w:val="nil"/>
              <w:left w:val="nil"/>
              <w:bottom w:val="nil"/>
              <w:right w:val="nil"/>
            </w:tcBorders>
            <w:shd w:val="clear" w:color="auto" w:fill="auto"/>
            <w:vAlign w:val="bottom"/>
            <w:hideMark/>
          </w:tcPr>
          <w:p w14:paraId="7D94A0C5"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14. RISK MANAGEMENT</w:t>
            </w:r>
          </w:p>
        </w:tc>
      </w:tr>
      <w:tr w:rsidR="00D47ACE" w:rsidRPr="00D47ACE" w14:paraId="6D6AE668"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7F514FAF"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Explain how risks related to the non-profit's services will be identified and managed.</w:t>
            </w:r>
          </w:p>
        </w:tc>
      </w:tr>
      <w:tr w:rsidR="00D47ACE" w:rsidRPr="00D47ACE" w14:paraId="1DB4F73B" w14:textId="77777777" w:rsidTr="00D47ACE">
        <w:trPr>
          <w:trHeight w:val="600"/>
        </w:trPr>
        <w:tc>
          <w:tcPr>
            <w:tcW w:w="10710" w:type="dxa"/>
            <w:tcBorders>
              <w:top w:val="nil"/>
              <w:left w:val="nil"/>
              <w:bottom w:val="nil"/>
              <w:right w:val="nil"/>
            </w:tcBorders>
            <w:shd w:val="clear" w:color="auto" w:fill="auto"/>
            <w:vAlign w:val="bottom"/>
            <w:hideMark/>
          </w:tcPr>
          <w:p w14:paraId="39160B1C"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15. SUSTAINABILITY AND CONTINUITY</w:t>
            </w:r>
          </w:p>
        </w:tc>
      </w:tr>
      <w:tr w:rsidR="00D47ACE" w:rsidRPr="00D47ACE" w14:paraId="5FBB3618" w14:textId="77777777" w:rsidTr="00D47ACE">
        <w:trPr>
          <w:trHeight w:val="1999"/>
        </w:trPr>
        <w:tc>
          <w:tcPr>
            <w:tcW w:w="10710" w:type="dxa"/>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427D65E7"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Discuss plans for ensuring the sustainability and continuity of services.</w:t>
            </w:r>
          </w:p>
        </w:tc>
      </w:tr>
    </w:tbl>
    <w:p w14:paraId="6C673762" w14:textId="77777777" w:rsidR="00D47ACE" w:rsidRDefault="00D47ACE">
      <w:r>
        <w:br w:type="page"/>
      </w:r>
    </w:p>
    <w:tbl>
      <w:tblPr>
        <w:tblW w:w="10710" w:type="dxa"/>
        <w:tblLook w:val="04A0" w:firstRow="1" w:lastRow="0" w:firstColumn="1" w:lastColumn="0" w:noHBand="0" w:noVBand="1"/>
      </w:tblPr>
      <w:tblGrid>
        <w:gridCol w:w="5020"/>
        <w:gridCol w:w="5690"/>
      </w:tblGrid>
      <w:tr w:rsidR="00D47ACE" w:rsidRPr="00D47ACE" w14:paraId="0C9267BC" w14:textId="77777777" w:rsidTr="00D47ACE">
        <w:trPr>
          <w:trHeight w:val="600"/>
        </w:trPr>
        <w:tc>
          <w:tcPr>
            <w:tcW w:w="10710" w:type="dxa"/>
            <w:gridSpan w:val="2"/>
            <w:tcBorders>
              <w:top w:val="nil"/>
              <w:left w:val="nil"/>
              <w:bottom w:val="nil"/>
              <w:right w:val="nil"/>
            </w:tcBorders>
            <w:shd w:val="clear" w:color="auto" w:fill="auto"/>
            <w:vAlign w:val="bottom"/>
            <w:hideMark/>
          </w:tcPr>
          <w:p w14:paraId="2C171521" w14:textId="05677103"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lastRenderedPageBreak/>
              <w:t>16. TERMS AND CONDITIONS</w:t>
            </w:r>
          </w:p>
        </w:tc>
      </w:tr>
      <w:tr w:rsidR="00D47ACE" w:rsidRPr="00D47ACE" w14:paraId="5A9C62C3" w14:textId="77777777" w:rsidTr="00D47ACE">
        <w:trPr>
          <w:trHeight w:val="1999"/>
        </w:trPr>
        <w:tc>
          <w:tcPr>
            <w:tcW w:w="10710" w:type="dxa"/>
            <w:gridSpan w:val="2"/>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67A25B7B"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Include non-profit-specific terms and conditions, such as donor stewardship and transparency.</w:t>
            </w:r>
          </w:p>
        </w:tc>
      </w:tr>
      <w:tr w:rsidR="00D47ACE" w:rsidRPr="00D47ACE" w14:paraId="6F6F3EAF" w14:textId="77777777" w:rsidTr="00D47ACE">
        <w:trPr>
          <w:trHeight w:val="600"/>
        </w:trPr>
        <w:tc>
          <w:tcPr>
            <w:tcW w:w="10710" w:type="dxa"/>
            <w:gridSpan w:val="2"/>
            <w:tcBorders>
              <w:top w:val="nil"/>
              <w:left w:val="nil"/>
              <w:bottom w:val="nil"/>
              <w:right w:val="nil"/>
            </w:tcBorders>
            <w:shd w:val="clear" w:color="auto" w:fill="auto"/>
            <w:vAlign w:val="bottom"/>
            <w:hideMark/>
          </w:tcPr>
          <w:p w14:paraId="3C85ADF4"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APPENDICES</w:t>
            </w:r>
          </w:p>
        </w:tc>
      </w:tr>
      <w:tr w:rsidR="00D47ACE" w:rsidRPr="00D47ACE" w14:paraId="272CDE99" w14:textId="77777777" w:rsidTr="00D47ACE">
        <w:trPr>
          <w:trHeight w:val="1999"/>
        </w:trPr>
        <w:tc>
          <w:tcPr>
            <w:tcW w:w="10710" w:type="dxa"/>
            <w:gridSpan w:val="2"/>
            <w:tcBorders>
              <w:top w:val="single" w:sz="4" w:space="0" w:color="BFBFBF"/>
              <w:left w:val="single" w:sz="12" w:space="0" w:color="70AD47"/>
              <w:bottom w:val="single" w:sz="4" w:space="0" w:color="BFBFBF"/>
              <w:right w:val="single" w:sz="4" w:space="0" w:color="BFBFBF"/>
            </w:tcBorders>
            <w:shd w:val="clear" w:color="auto" w:fill="auto"/>
            <w:vAlign w:val="center"/>
            <w:hideMark/>
          </w:tcPr>
          <w:p w14:paraId="19C49FA3" w14:textId="77777777" w:rsidR="00D47ACE" w:rsidRPr="00D47ACE" w:rsidRDefault="00D47ACE" w:rsidP="00D47ACE">
            <w:pPr>
              <w:spacing w:after="0" w:line="240" w:lineRule="auto"/>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Attach or link relevant non-profit policies, program guidelines, or partnership agreements.</w:t>
            </w:r>
          </w:p>
        </w:tc>
      </w:tr>
      <w:tr w:rsidR="00D47ACE" w:rsidRPr="00D47ACE" w14:paraId="4787DF48" w14:textId="77777777" w:rsidTr="00D47ACE">
        <w:trPr>
          <w:trHeight w:val="600"/>
        </w:trPr>
        <w:tc>
          <w:tcPr>
            <w:tcW w:w="10710" w:type="dxa"/>
            <w:gridSpan w:val="2"/>
            <w:tcBorders>
              <w:top w:val="nil"/>
              <w:left w:val="nil"/>
              <w:bottom w:val="nil"/>
              <w:right w:val="nil"/>
            </w:tcBorders>
            <w:shd w:val="clear" w:color="auto" w:fill="auto"/>
            <w:noWrap/>
            <w:vAlign w:val="bottom"/>
            <w:hideMark/>
          </w:tcPr>
          <w:p w14:paraId="7F6457C3" w14:textId="77777777" w:rsidR="00D47ACE" w:rsidRPr="00D47ACE" w:rsidRDefault="00D47ACE" w:rsidP="00D47ACE">
            <w:pPr>
              <w:spacing w:after="0" w:line="240" w:lineRule="auto"/>
              <w:rPr>
                <w:rFonts w:ascii="Century Gothic" w:eastAsia="Times New Roman" w:hAnsi="Century Gothic" w:cs="Calibri"/>
                <w:color w:val="000000"/>
                <w:kern w:val="0"/>
                <w:sz w:val="28"/>
                <w:szCs w:val="28"/>
                <w14:ligatures w14:val="none"/>
              </w:rPr>
            </w:pPr>
            <w:r w:rsidRPr="00D47ACE">
              <w:rPr>
                <w:rFonts w:ascii="Century Gothic" w:eastAsia="Times New Roman" w:hAnsi="Century Gothic" w:cs="Calibri"/>
                <w:color w:val="000000"/>
                <w:kern w:val="0"/>
                <w:sz w:val="28"/>
                <w:szCs w:val="28"/>
                <w14:ligatures w14:val="none"/>
              </w:rPr>
              <w:t>SIGNATURES</w:t>
            </w:r>
          </w:p>
        </w:tc>
      </w:tr>
      <w:tr w:rsidR="00D47ACE" w:rsidRPr="00D47ACE" w14:paraId="7F8B601E" w14:textId="77777777" w:rsidTr="00D47ACE">
        <w:trPr>
          <w:trHeight w:val="600"/>
        </w:trPr>
        <w:tc>
          <w:tcPr>
            <w:tcW w:w="5020" w:type="dxa"/>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428DA858"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PROJECT MANAGER</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4F8013FB"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 </w:t>
            </w:r>
          </w:p>
        </w:tc>
      </w:tr>
      <w:tr w:rsidR="00D47ACE" w:rsidRPr="00D47ACE" w14:paraId="58AB4723" w14:textId="77777777" w:rsidTr="00D47ACE">
        <w:trPr>
          <w:trHeight w:val="600"/>
        </w:trPr>
        <w:tc>
          <w:tcPr>
            <w:tcW w:w="5020" w:type="dxa"/>
            <w:tcBorders>
              <w:top w:val="nil"/>
              <w:left w:val="single" w:sz="4" w:space="0" w:color="BFBFBF"/>
              <w:bottom w:val="single" w:sz="4" w:space="0" w:color="BFBFBF"/>
              <w:right w:val="single" w:sz="4" w:space="0" w:color="BFBFBF"/>
            </w:tcBorders>
            <w:shd w:val="clear" w:color="000000" w:fill="E2EFDA"/>
            <w:vAlign w:val="center"/>
            <w:hideMark/>
          </w:tcPr>
          <w:p w14:paraId="20F35A3C"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SIGNATURE</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32D962AD"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 </w:t>
            </w:r>
          </w:p>
        </w:tc>
      </w:tr>
      <w:tr w:rsidR="00D47ACE" w:rsidRPr="00D47ACE" w14:paraId="0178C9E6" w14:textId="77777777" w:rsidTr="00D47ACE">
        <w:trPr>
          <w:trHeight w:val="600"/>
        </w:trPr>
        <w:tc>
          <w:tcPr>
            <w:tcW w:w="5020" w:type="dxa"/>
            <w:tcBorders>
              <w:top w:val="nil"/>
              <w:left w:val="single" w:sz="4" w:space="0" w:color="BFBFBF"/>
              <w:bottom w:val="single" w:sz="4" w:space="0" w:color="BFBFBF"/>
              <w:right w:val="single" w:sz="4" w:space="0" w:color="BFBFBF"/>
            </w:tcBorders>
            <w:shd w:val="clear" w:color="000000" w:fill="E2EFDA"/>
            <w:vAlign w:val="center"/>
            <w:hideMark/>
          </w:tcPr>
          <w:p w14:paraId="3DD4DDB6"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DATE</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2A4A5A59"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MM/DD/YY</w:t>
            </w:r>
          </w:p>
        </w:tc>
      </w:tr>
      <w:tr w:rsidR="00D47ACE" w:rsidRPr="00D47ACE" w14:paraId="1BEA9044" w14:textId="77777777" w:rsidTr="00D47ACE">
        <w:trPr>
          <w:trHeight w:val="600"/>
        </w:trPr>
        <w:tc>
          <w:tcPr>
            <w:tcW w:w="5020" w:type="dxa"/>
            <w:tcBorders>
              <w:top w:val="nil"/>
              <w:left w:val="single" w:sz="4" w:space="0" w:color="BFBFBF"/>
              <w:bottom w:val="single" w:sz="4" w:space="0" w:color="BFBFBF"/>
              <w:right w:val="single" w:sz="4" w:space="0" w:color="BFBFBF"/>
            </w:tcBorders>
            <w:shd w:val="clear" w:color="000000" w:fill="E2EFDA"/>
            <w:vAlign w:val="center"/>
            <w:hideMark/>
          </w:tcPr>
          <w:p w14:paraId="11E62D90"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PARTNER</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466E98D9"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 </w:t>
            </w:r>
          </w:p>
        </w:tc>
      </w:tr>
      <w:tr w:rsidR="00D47ACE" w:rsidRPr="00D47ACE" w14:paraId="561C8EAD" w14:textId="77777777" w:rsidTr="00D47ACE">
        <w:trPr>
          <w:trHeight w:val="600"/>
        </w:trPr>
        <w:tc>
          <w:tcPr>
            <w:tcW w:w="5020" w:type="dxa"/>
            <w:tcBorders>
              <w:top w:val="nil"/>
              <w:left w:val="single" w:sz="4" w:space="0" w:color="BFBFBF"/>
              <w:bottom w:val="single" w:sz="4" w:space="0" w:color="BFBFBF"/>
              <w:right w:val="single" w:sz="4" w:space="0" w:color="BFBFBF"/>
            </w:tcBorders>
            <w:shd w:val="clear" w:color="000000" w:fill="E2EFDA"/>
            <w:vAlign w:val="center"/>
            <w:hideMark/>
          </w:tcPr>
          <w:p w14:paraId="10AD512E"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SIGNATURE</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64100855"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 </w:t>
            </w:r>
          </w:p>
        </w:tc>
      </w:tr>
      <w:tr w:rsidR="00D47ACE" w:rsidRPr="00D47ACE" w14:paraId="17E23063" w14:textId="77777777" w:rsidTr="00D47ACE">
        <w:trPr>
          <w:trHeight w:val="600"/>
        </w:trPr>
        <w:tc>
          <w:tcPr>
            <w:tcW w:w="5020" w:type="dxa"/>
            <w:tcBorders>
              <w:top w:val="nil"/>
              <w:left w:val="single" w:sz="4" w:space="0" w:color="BFBFBF"/>
              <w:bottom w:val="single" w:sz="4" w:space="0" w:color="BFBFBF"/>
              <w:right w:val="single" w:sz="4" w:space="0" w:color="BFBFBF"/>
            </w:tcBorders>
            <w:shd w:val="clear" w:color="000000" w:fill="E2EFDA"/>
            <w:vAlign w:val="center"/>
            <w:hideMark/>
          </w:tcPr>
          <w:p w14:paraId="209A6EF9" w14:textId="77777777" w:rsidR="00D47ACE" w:rsidRPr="00D47ACE" w:rsidRDefault="00D47ACE" w:rsidP="00D47AC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47ACE">
              <w:rPr>
                <w:rFonts w:ascii="Century Gothic" w:eastAsia="Times New Roman" w:hAnsi="Century Gothic" w:cs="Calibri"/>
                <w:b/>
                <w:bCs/>
                <w:color w:val="595959"/>
                <w:kern w:val="0"/>
                <w:sz w:val="20"/>
                <w:szCs w:val="20"/>
                <w14:ligatures w14:val="none"/>
              </w:rPr>
              <w:t>DATE</w:t>
            </w:r>
          </w:p>
        </w:tc>
        <w:tc>
          <w:tcPr>
            <w:tcW w:w="5690" w:type="dxa"/>
            <w:tcBorders>
              <w:top w:val="single" w:sz="4" w:space="0" w:color="BFBFBF"/>
              <w:left w:val="nil"/>
              <w:bottom w:val="single" w:sz="4" w:space="0" w:color="BFBFBF"/>
              <w:right w:val="single" w:sz="4" w:space="0" w:color="BFBFBF"/>
            </w:tcBorders>
            <w:shd w:val="clear" w:color="auto" w:fill="auto"/>
            <w:noWrap/>
            <w:vAlign w:val="center"/>
            <w:hideMark/>
          </w:tcPr>
          <w:p w14:paraId="5F9FFE0D" w14:textId="77777777" w:rsidR="00D47ACE" w:rsidRPr="00D47ACE" w:rsidRDefault="00D47ACE" w:rsidP="00D47ACE">
            <w:pPr>
              <w:spacing w:after="0" w:line="240" w:lineRule="auto"/>
              <w:ind w:firstLineChars="100" w:firstLine="200"/>
              <w:rPr>
                <w:rFonts w:ascii="Century Gothic" w:eastAsia="Times New Roman" w:hAnsi="Century Gothic" w:cs="Calibri"/>
                <w:color w:val="000000"/>
                <w:kern w:val="0"/>
                <w:sz w:val="20"/>
                <w:szCs w:val="20"/>
                <w14:ligatures w14:val="none"/>
              </w:rPr>
            </w:pPr>
            <w:r w:rsidRPr="00D47ACE">
              <w:rPr>
                <w:rFonts w:ascii="Century Gothic" w:eastAsia="Times New Roman" w:hAnsi="Century Gothic" w:cs="Calibri"/>
                <w:color w:val="000000"/>
                <w:kern w:val="0"/>
                <w:sz w:val="20"/>
                <w:szCs w:val="20"/>
                <w14:ligatures w14:val="none"/>
              </w:rPr>
              <w:t>MM/DD/YY</w:t>
            </w:r>
          </w:p>
        </w:tc>
      </w:tr>
    </w:tbl>
    <w:p w14:paraId="0196C5BE" w14:textId="68906219" w:rsidR="00857DED" w:rsidRDefault="00857DED">
      <w:pPr>
        <w:rPr>
          <w:rFonts w:ascii="Century Gothic" w:hAnsi="Century Gothic"/>
          <w:b/>
          <w:bCs/>
          <w:color w:val="595959" w:themeColor="text1" w:themeTint="A6"/>
          <w:sz w:val="44"/>
          <w:szCs w:val="44"/>
        </w:rPr>
      </w:pPr>
    </w:p>
    <w:p w14:paraId="061059E3" w14:textId="77777777" w:rsidR="00857DED" w:rsidRDefault="00857DED">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57DED" w14:paraId="738A119C" w14:textId="77777777" w:rsidTr="002C1EBC">
        <w:trPr>
          <w:trHeight w:val="2687"/>
        </w:trPr>
        <w:tc>
          <w:tcPr>
            <w:tcW w:w="10669" w:type="dxa"/>
          </w:tcPr>
          <w:p w14:paraId="57CD83A6" w14:textId="77777777" w:rsidR="00857DED" w:rsidRPr="00692C04" w:rsidRDefault="00857DED" w:rsidP="002C1EB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2404D40" w14:textId="77777777" w:rsidR="00857DED" w:rsidRDefault="00857DED" w:rsidP="002C1EBC">
            <w:pPr>
              <w:rPr>
                <w:rFonts w:ascii="Century Gothic" w:hAnsi="Century Gothic" w:cs="Arial"/>
                <w:szCs w:val="20"/>
              </w:rPr>
            </w:pPr>
          </w:p>
          <w:p w14:paraId="77E050D6" w14:textId="77777777" w:rsidR="00857DED" w:rsidRDefault="00857DED" w:rsidP="002C1EB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D285C9" w14:textId="77777777" w:rsidR="00857DED" w:rsidRDefault="00857DED" w:rsidP="00857DED">
      <w:pPr>
        <w:rPr>
          <w:rFonts w:ascii="Century Gothic" w:hAnsi="Century Gothic" w:cs="Arial"/>
          <w:sz w:val="20"/>
          <w:szCs w:val="20"/>
        </w:rPr>
      </w:pPr>
    </w:p>
    <w:p w14:paraId="31632A17" w14:textId="77777777" w:rsidR="00857DED" w:rsidRPr="00D3383E" w:rsidRDefault="00857DED" w:rsidP="00857DED">
      <w:pPr>
        <w:rPr>
          <w:rFonts w:ascii="Century Gothic" w:hAnsi="Century Gothic" w:cs="Arial"/>
          <w:sz w:val="20"/>
          <w:szCs w:val="20"/>
        </w:rPr>
      </w:pPr>
    </w:p>
    <w:p w14:paraId="49915C57" w14:textId="77777777" w:rsidR="00DE1DF5" w:rsidRPr="00DE1DF5" w:rsidRDefault="00DE1DF5">
      <w:pPr>
        <w:rPr>
          <w:rFonts w:ascii="Century Gothic" w:hAnsi="Century Gothic"/>
          <w:b/>
          <w:bCs/>
          <w:color w:val="595959" w:themeColor="text1" w:themeTint="A6"/>
          <w:sz w:val="44"/>
          <w:szCs w:val="44"/>
        </w:rPr>
      </w:pPr>
    </w:p>
    <w:sectPr w:rsidR="00DE1DF5" w:rsidRPr="00DE1DF5" w:rsidSect="00DE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5"/>
    <w:rsid w:val="002B4729"/>
    <w:rsid w:val="00343945"/>
    <w:rsid w:val="003C0904"/>
    <w:rsid w:val="003D7D11"/>
    <w:rsid w:val="00857DED"/>
    <w:rsid w:val="00901661"/>
    <w:rsid w:val="00960927"/>
    <w:rsid w:val="00CD1714"/>
    <w:rsid w:val="00CF5C0C"/>
    <w:rsid w:val="00D47ACE"/>
    <w:rsid w:val="00DB19DA"/>
    <w:rsid w:val="00DE1DF5"/>
    <w:rsid w:val="00EB2F9C"/>
    <w:rsid w:val="00FA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F43"/>
  <w15:chartTrackingRefBased/>
  <w15:docId w15:val="{1FBF661F-D135-4C6B-A935-4365178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E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6462">
      <w:bodyDiv w:val="1"/>
      <w:marLeft w:val="0"/>
      <w:marRight w:val="0"/>
      <w:marTop w:val="0"/>
      <w:marBottom w:val="0"/>
      <w:divBdr>
        <w:top w:val="none" w:sz="0" w:space="0" w:color="auto"/>
        <w:left w:val="none" w:sz="0" w:space="0" w:color="auto"/>
        <w:bottom w:val="none" w:sz="0" w:space="0" w:color="auto"/>
        <w:right w:val="none" w:sz="0" w:space="0" w:color="auto"/>
      </w:divBdr>
    </w:div>
    <w:div w:id="1695184651">
      <w:bodyDiv w:val="1"/>
      <w:marLeft w:val="0"/>
      <w:marRight w:val="0"/>
      <w:marTop w:val="0"/>
      <w:marBottom w:val="0"/>
      <w:divBdr>
        <w:top w:val="none" w:sz="0" w:space="0" w:color="auto"/>
        <w:left w:val="none" w:sz="0" w:space="0" w:color="auto"/>
        <w:bottom w:val="none" w:sz="0" w:space="0" w:color="auto"/>
        <w:right w:val="none" w:sz="0" w:space="0" w:color="auto"/>
      </w:divBdr>
    </w:div>
    <w:div w:id="2103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martsheet.com/try-it?trp=11888&amp;utm_source=template-word&amp;utm_medium=content&amp;utm_campaign=Non-Profit+Scope+of+Services-word-11888&amp;lpa=Non-Profit+Scope+of+Services+word+1188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10</cp:revision>
  <dcterms:created xsi:type="dcterms:W3CDTF">2023-11-06T22:30:00Z</dcterms:created>
  <dcterms:modified xsi:type="dcterms:W3CDTF">2023-11-19T23:21:00Z</dcterms:modified>
</cp:coreProperties>
</file>