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78C5D" w14:textId="77777777" w:rsidR="00E168DA" w:rsidRDefault="00290F13">
      <w:pPr>
        <w:rPr>
          <w:rFonts w:ascii="Century Gothic" w:hAnsi="Century Gothic"/>
          <w:b/>
          <w:bCs/>
          <w:color w:val="595959" w:themeColor="text1" w:themeTint="A6"/>
          <w:sz w:val="44"/>
          <w:szCs w:val="44"/>
        </w:rPr>
      </w:pPr>
      <w:r w:rsidRPr="0075550D">
        <w:rPr>
          <w:noProof/>
          <w:color w:val="595959" w:themeColor="text1" w:themeTint="A6"/>
          <w:sz w:val="44"/>
          <w:szCs w:val="44"/>
        </w:rPr>
        <w:drawing>
          <wp:anchor distT="0" distB="0" distL="114300" distR="114300" simplePos="0" relativeHeight="251684864" behindDoc="0" locked="0" layoutInCell="1" allowOverlap="1" wp14:anchorId="2543EB43" wp14:editId="3954AE82">
            <wp:simplePos x="0" y="0"/>
            <wp:positionH relativeFrom="column">
              <wp:posOffset>4182786</wp:posOffset>
            </wp:positionH>
            <wp:positionV relativeFrom="paragraph">
              <wp:posOffset>-12700</wp:posOffset>
            </wp:positionV>
            <wp:extent cx="2846096" cy="394970"/>
            <wp:effectExtent l="0" t="0" r="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8177" cy="404973"/>
                    </a:xfrm>
                    <a:prstGeom prst="rect">
                      <a:avLst/>
                    </a:prstGeom>
                  </pic:spPr>
                </pic:pic>
              </a:graphicData>
            </a:graphic>
            <wp14:sizeRelH relativeFrom="page">
              <wp14:pctWidth>0</wp14:pctWidth>
            </wp14:sizeRelH>
            <wp14:sizeRelV relativeFrom="page">
              <wp14:pctHeight>0</wp14:pctHeight>
            </wp14:sizeRelV>
          </wp:anchor>
        </w:drawing>
      </w:r>
      <w:r w:rsidR="00383E5D">
        <w:rPr>
          <w:rFonts w:ascii="Century Gothic" w:hAnsi="Century Gothic"/>
          <w:b/>
          <w:bCs/>
          <w:noProof/>
          <w:color w:val="000000" w:themeColor="text1"/>
          <w:sz w:val="44"/>
          <w:szCs w:val="44"/>
        </w:rPr>
        <w:drawing>
          <wp:anchor distT="0" distB="0" distL="114300" distR="114300" simplePos="0" relativeHeight="251658240" behindDoc="1" locked="0" layoutInCell="1" allowOverlap="1" wp14:anchorId="276B9B2B" wp14:editId="0332C3AF">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383E5D" w:rsidRPr="00383E5D">
        <w:rPr>
          <w:rFonts w:ascii="Century Gothic" w:hAnsi="Century Gothic"/>
          <w:b/>
          <w:bCs/>
          <w:color w:val="595959" w:themeColor="text1" w:themeTint="A6"/>
          <w:sz w:val="44"/>
          <w:szCs w:val="44"/>
        </w:rPr>
        <w:t xml:space="preserve">MARKETING CASE STUDY </w:t>
      </w:r>
    </w:p>
    <w:p w14:paraId="1DE78005" w14:textId="4BE0AD1E" w:rsidR="0022017E" w:rsidRDefault="00383E5D">
      <w:pPr>
        <w:rPr>
          <w:rFonts w:ascii="Century Gothic" w:hAnsi="Century Gothic"/>
          <w:b/>
          <w:bCs/>
          <w:color w:val="595959" w:themeColor="text1" w:themeTint="A6"/>
          <w:sz w:val="44"/>
          <w:szCs w:val="44"/>
        </w:rPr>
      </w:pPr>
      <w:r w:rsidRPr="00383E5D">
        <w:rPr>
          <w:rFonts w:ascii="Century Gothic" w:hAnsi="Century Gothic"/>
          <w:b/>
          <w:bCs/>
          <w:color w:val="595959" w:themeColor="text1" w:themeTint="A6"/>
          <w:sz w:val="44"/>
          <w:szCs w:val="44"/>
        </w:rPr>
        <w:t>TEMPLATE for Microsoft Word</w:t>
      </w:r>
      <w:r w:rsidR="000378BA">
        <w:rPr>
          <w:rFonts w:ascii="Century Gothic" w:hAnsi="Century Gothic"/>
          <w:b/>
          <w:bCs/>
          <w:color w:val="595959" w:themeColor="text1" w:themeTint="A6"/>
          <w:sz w:val="44"/>
          <w:szCs w:val="44"/>
        </w:rPr>
        <w:t xml:space="preserve"> EXAMPLE</w:t>
      </w:r>
    </w:p>
    <w:p w14:paraId="08C22539" w14:textId="77777777" w:rsidR="00383E5D" w:rsidRDefault="00383E5D">
      <w:pPr>
        <w:rPr>
          <w:rFonts w:ascii="Century Gothic" w:hAnsi="Century Gothic"/>
          <w:b/>
          <w:bCs/>
          <w:color w:val="595959" w:themeColor="text1" w:themeTint="A6"/>
          <w:sz w:val="44"/>
          <w:szCs w:val="44"/>
        </w:rPr>
      </w:pPr>
    </w:p>
    <w:p w14:paraId="117CCD7A" w14:textId="77777777" w:rsidR="00383E5D" w:rsidRDefault="00383E5D">
      <w:pPr>
        <w:rPr>
          <w:rFonts w:ascii="Century Gothic" w:hAnsi="Century Gothic"/>
          <w:b/>
          <w:bCs/>
          <w:color w:val="595959" w:themeColor="text1" w:themeTint="A6"/>
          <w:sz w:val="44"/>
          <w:szCs w:val="44"/>
        </w:rPr>
      </w:pPr>
    </w:p>
    <w:p w14:paraId="63714056" w14:textId="77777777" w:rsidR="00383E5D" w:rsidRDefault="00383E5D">
      <w:pPr>
        <w:rPr>
          <w:rFonts w:ascii="Century Gothic" w:hAnsi="Century Gothic"/>
          <w:b/>
          <w:bCs/>
          <w:color w:val="595959" w:themeColor="text1" w:themeTint="A6"/>
          <w:sz w:val="44"/>
          <w:szCs w:val="44"/>
        </w:rPr>
      </w:pPr>
    </w:p>
    <w:p w14:paraId="36F0514D" w14:textId="77777777" w:rsidR="00383E5D" w:rsidRDefault="00383E5D">
      <w:pPr>
        <w:rPr>
          <w:rFonts w:ascii="Century Gothic" w:hAnsi="Century Gothic"/>
          <w:b/>
          <w:bCs/>
          <w:color w:val="595959" w:themeColor="text1" w:themeTint="A6"/>
          <w:sz w:val="44"/>
          <w:szCs w:val="44"/>
        </w:rPr>
      </w:pPr>
    </w:p>
    <w:p w14:paraId="0C7EEC89" w14:textId="77777777" w:rsidR="00383E5D" w:rsidRDefault="00383E5D">
      <w:pPr>
        <w:rPr>
          <w:rFonts w:ascii="Century Gothic" w:hAnsi="Century Gothic"/>
          <w:b/>
          <w:bCs/>
          <w:color w:val="595959" w:themeColor="text1" w:themeTint="A6"/>
          <w:sz w:val="44"/>
          <w:szCs w:val="44"/>
        </w:rPr>
      </w:pPr>
    </w:p>
    <w:p w14:paraId="7CB6FE97" w14:textId="77777777" w:rsidR="00383E5D" w:rsidRDefault="00383E5D">
      <w:pPr>
        <w:rPr>
          <w:rFonts w:ascii="Century Gothic" w:hAnsi="Century Gothic"/>
          <w:b/>
          <w:bCs/>
          <w:color w:val="595959" w:themeColor="text1" w:themeTint="A6"/>
          <w:sz w:val="44"/>
          <w:szCs w:val="44"/>
        </w:rPr>
      </w:pPr>
    </w:p>
    <w:p w14:paraId="473F8606" w14:textId="77777777" w:rsidR="00383E5D" w:rsidRDefault="00383E5D">
      <w:pPr>
        <w:rPr>
          <w:rFonts w:ascii="Century Gothic" w:hAnsi="Century Gothic"/>
          <w:b/>
          <w:bCs/>
          <w:color w:val="595959" w:themeColor="text1" w:themeTint="A6"/>
          <w:sz w:val="44"/>
          <w:szCs w:val="44"/>
        </w:rPr>
      </w:pPr>
    </w:p>
    <w:p w14:paraId="4C461160" w14:textId="77777777" w:rsidR="00383E5D" w:rsidRDefault="00383E5D">
      <w:pPr>
        <w:rPr>
          <w:rFonts w:ascii="Century Gothic" w:hAnsi="Century Gothic"/>
          <w:b/>
          <w:bCs/>
          <w:color w:val="595959" w:themeColor="text1" w:themeTint="A6"/>
          <w:sz w:val="44"/>
          <w:szCs w:val="44"/>
        </w:rPr>
      </w:pPr>
    </w:p>
    <w:p w14:paraId="4957BC3E" w14:textId="77777777" w:rsidR="00383E5D" w:rsidRDefault="00383E5D">
      <w:pPr>
        <w:rPr>
          <w:rFonts w:ascii="Century Gothic" w:hAnsi="Century Gothic"/>
          <w:b/>
          <w:bCs/>
          <w:color w:val="595959" w:themeColor="text1" w:themeTint="A6"/>
          <w:sz w:val="44"/>
          <w:szCs w:val="44"/>
        </w:rPr>
      </w:pPr>
    </w:p>
    <w:p w14:paraId="5A2F7CD6" w14:textId="77777777" w:rsidR="00383E5D" w:rsidRDefault="00383E5D">
      <w:pPr>
        <w:rPr>
          <w:rFonts w:ascii="Century Gothic" w:hAnsi="Century Gothic"/>
          <w:b/>
          <w:bCs/>
          <w:color w:val="595959" w:themeColor="text1" w:themeTint="A6"/>
          <w:sz w:val="44"/>
          <w:szCs w:val="44"/>
        </w:rPr>
      </w:pPr>
    </w:p>
    <w:p w14:paraId="09B48394" w14:textId="77777777" w:rsidR="00383E5D" w:rsidRDefault="00383E5D">
      <w:pPr>
        <w:rPr>
          <w:rFonts w:ascii="Century Gothic" w:hAnsi="Century Gothic"/>
          <w:b/>
          <w:bCs/>
          <w:color w:val="595959" w:themeColor="text1" w:themeTint="A6"/>
          <w:sz w:val="44"/>
          <w:szCs w:val="44"/>
        </w:rPr>
      </w:pPr>
    </w:p>
    <w:p w14:paraId="42F04756" w14:textId="77777777" w:rsidR="00383E5D" w:rsidRDefault="00383E5D">
      <w:pPr>
        <w:rPr>
          <w:rFonts w:ascii="Century Gothic" w:hAnsi="Century Gothic"/>
          <w:b/>
          <w:bCs/>
          <w:color w:val="595959" w:themeColor="text1" w:themeTint="A6"/>
          <w:sz w:val="44"/>
          <w:szCs w:val="44"/>
        </w:rPr>
      </w:pPr>
    </w:p>
    <w:p w14:paraId="0419B9B0" w14:textId="69991B12" w:rsidR="00383E5D" w:rsidRDefault="00383E5D">
      <w:pPr>
        <w:rPr>
          <w:rFonts w:ascii="Century Gothic" w:hAnsi="Century Gothic"/>
          <w:b/>
          <w:bCs/>
          <w:color w:val="595959" w:themeColor="text1" w:themeTint="A6"/>
          <w:sz w:val="84"/>
          <w:szCs w:val="84"/>
        </w:rPr>
      </w:pPr>
      <w:r>
        <w:rPr>
          <w:rFonts w:ascii="Century Gothic" w:hAnsi="Century Gothic"/>
          <w:b/>
          <w:bCs/>
          <w:color w:val="595959" w:themeColor="text1" w:themeTint="A6"/>
          <w:sz w:val="84"/>
          <w:szCs w:val="84"/>
        </w:rPr>
        <w:t xml:space="preserve">[ </w:t>
      </w:r>
      <w:r w:rsidR="00415AAD">
        <w:rPr>
          <w:rFonts w:ascii="Century Gothic" w:hAnsi="Century Gothic"/>
          <w:b/>
          <w:bCs/>
          <w:color w:val="595959" w:themeColor="text1" w:themeTint="A6"/>
          <w:sz w:val="84"/>
          <w:szCs w:val="84"/>
        </w:rPr>
        <w:t>C</w:t>
      </w:r>
      <w:r w:rsidR="000378BA">
        <w:rPr>
          <w:rFonts w:ascii="Century Gothic" w:hAnsi="Century Gothic"/>
          <w:b/>
          <w:bCs/>
          <w:color w:val="595959" w:themeColor="text1" w:themeTint="A6"/>
          <w:sz w:val="84"/>
          <w:szCs w:val="84"/>
        </w:rPr>
        <w:t xml:space="preserve">harging the </w:t>
      </w:r>
      <w:r w:rsidR="00415AAD">
        <w:rPr>
          <w:rFonts w:ascii="Century Gothic" w:hAnsi="Century Gothic"/>
          <w:b/>
          <w:bCs/>
          <w:color w:val="595959" w:themeColor="text1" w:themeTint="A6"/>
          <w:sz w:val="84"/>
          <w:szCs w:val="84"/>
        </w:rPr>
        <w:t>F</w:t>
      </w:r>
      <w:r w:rsidR="000378BA">
        <w:rPr>
          <w:rFonts w:ascii="Century Gothic" w:hAnsi="Century Gothic"/>
          <w:b/>
          <w:bCs/>
          <w:color w:val="595959" w:themeColor="text1" w:themeTint="A6"/>
          <w:sz w:val="84"/>
          <w:szCs w:val="84"/>
        </w:rPr>
        <w:t xml:space="preserve">uture: </w:t>
      </w:r>
      <w:r w:rsidR="00415AAD">
        <w:rPr>
          <w:rFonts w:ascii="Century Gothic" w:hAnsi="Century Gothic"/>
          <w:b/>
          <w:bCs/>
          <w:color w:val="595959" w:themeColor="text1" w:themeTint="A6"/>
          <w:sz w:val="84"/>
          <w:szCs w:val="84"/>
        </w:rPr>
        <w:t>P</w:t>
      </w:r>
      <w:r w:rsidR="000378BA">
        <w:rPr>
          <w:rFonts w:ascii="Century Gothic" w:hAnsi="Century Gothic"/>
          <w:b/>
          <w:bCs/>
          <w:color w:val="595959" w:themeColor="text1" w:themeTint="A6"/>
          <w:sz w:val="84"/>
          <w:szCs w:val="84"/>
        </w:rPr>
        <w:t xml:space="preserve">ositive </w:t>
      </w:r>
      <w:r w:rsidR="00415AAD">
        <w:rPr>
          <w:rFonts w:ascii="Century Gothic" w:hAnsi="Century Gothic"/>
          <w:b/>
          <w:bCs/>
          <w:color w:val="595959" w:themeColor="text1" w:themeTint="A6"/>
          <w:sz w:val="84"/>
          <w:szCs w:val="84"/>
        </w:rPr>
        <w:t>C</w:t>
      </w:r>
      <w:r w:rsidR="000378BA">
        <w:rPr>
          <w:rFonts w:ascii="Century Gothic" w:hAnsi="Century Gothic"/>
          <w:b/>
          <w:bCs/>
          <w:color w:val="595959" w:themeColor="text1" w:themeTint="A6"/>
          <w:sz w:val="84"/>
          <w:szCs w:val="84"/>
        </w:rPr>
        <w:t xml:space="preserve">harge’s </w:t>
      </w:r>
      <w:r w:rsidR="00415AAD">
        <w:rPr>
          <w:rFonts w:ascii="Century Gothic" w:hAnsi="Century Gothic"/>
          <w:b/>
          <w:bCs/>
          <w:color w:val="595959" w:themeColor="text1" w:themeTint="A6"/>
          <w:sz w:val="84"/>
          <w:szCs w:val="84"/>
        </w:rPr>
        <w:t>S</w:t>
      </w:r>
      <w:r w:rsidR="000378BA">
        <w:rPr>
          <w:rFonts w:ascii="Century Gothic" w:hAnsi="Century Gothic"/>
          <w:b/>
          <w:bCs/>
          <w:color w:val="595959" w:themeColor="text1" w:themeTint="A6"/>
          <w:sz w:val="84"/>
          <w:szCs w:val="84"/>
        </w:rPr>
        <w:t xml:space="preserve">uccess </w:t>
      </w:r>
      <w:r w:rsidR="00415AAD">
        <w:rPr>
          <w:rFonts w:ascii="Century Gothic" w:hAnsi="Century Gothic"/>
          <w:b/>
          <w:bCs/>
          <w:color w:val="595959" w:themeColor="text1" w:themeTint="A6"/>
          <w:sz w:val="84"/>
          <w:szCs w:val="84"/>
        </w:rPr>
        <w:t>S</w:t>
      </w:r>
      <w:r w:rsidR="000378BA">
        <w:rPr>
          <w:rFonts w:ascii="Century Gothic" w:hAnsi="Century Gothic"/>
          <w:b/>
          <w:bCs/>
          <w:color w:val="595959" w:themeColor="text1" w:themeTint="A6"/>
          <w:sz w:val="84"/>
          <w:szCs w:val="84"/>
        </w:rPr>
        <w:t xml:space="preserve">tory </w:t>
      </w:r>
      <w:r w:rsidR="00415AAD">
        <w:rPr>
          <w:rFonts w:ascii="Century Gothic" w:hAnsi="Century Gothic"/>
          <w:b/>
          <w:bCs/>
          <w:color w:val="595959" w:themeColor="text1" w:themeTint="A6"/>
          <w:sz w:val="84"/>
          <w:szCs w:val="84"/>
        </w:rPr>
        <w:t>U</w:t>
      </w:r>
      <w:r w:rsidR="000378BA">
        <w:rPr>
          <w:rFonts w:ascii="Century Gothic" w:hAnsi="Century Gothic"/>
          <w:b/>
          <w:bCs/>
          <w:color w:val="595959" w:themeColor="text1" w:themeTint="A6"/>
          <w:sz w:val="84"/>
          <w:szCs w:val="84"/>
        </w:rPr>
        <w:t>nveiled</w:t>
      </w:r>
      <w:r>
        <w:rPr>
          <w:rFonts w:ascii="Century Gothic" w:hAnsi="Century Gothic"/>
          <w:b/>
          <w:bCs/>
          <w:color w:val="595959" w:themeColor="text1" w:themeTint="A6"/>
          <w:sz w:val="84"/>
          <w:szCs w:val="84"/>
        </w:rPr>
        <w:t>]</w:t>
      </w:r>
    </w:p>
    <w:p w14:paraId="557161BB" w14:textId="253CB09F" w:rsidR="0099119D" w:rsidRDefault="00290F13">
      <w:pPr>
        <w:rPr>
          <w:rFonts w:ascii="Century Gothic" w:hAnsi="Century Gothic"/>
          <w:b/>
          <w:bCs/>
          <w:color w:val="595959" w:themeColor="text1" w:themeTint="A6"/>
          <w:sz w:val="84"/>
          <w:szCs w:val="8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1792" behindDoc="0" locked="0" layoutInCell="1" allowOverlap="1" wp14:anchorId="5134C5F2" wp14:editId="2CADAA4B">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D39A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82816" behindDoc="0" locked="0" layoutInCell="1" allowOverlap="1" wp14:anchorId="797C904A" wp14:editId="7160E13C">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E4EB" id="Parallelogram 4" o:spid="_x0000_s1026" type="#_x0000_t7" style="position:absolute;margin-left:135.75pt;margin-top:45.5pt;width:546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3790FDA2" w14:textId="4595DF37" w:rsidR="0099119D" w:rsidRDefault="00415AA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A</w:t>
      </w:r>
      <w:r w:rsidR="0099119D">
        <w:rPr>
          <w:rFonts w:ascii="Century Gothic" w:hAnsi="Century Gothic"/>
          <w:b/>
          <w:bCs/>
          <w:color w:val="595959" w:themeColor="text1" w:themeTint="A6"/>
          <w:sz w:val="44"/>
          <w:szCs w:val="44"/>
        </w:rPr>
        <w:t xml:space="preserve">bout </w:t>
      </w:r>
      <w:r>
        <w:rPr>
          <w:rFonts w:ascii="Century Gothic" w:hAnsi="Century Gothic"/>
          <w:b/>
          <w:bCs/>
          <w:color w:val="595959" w:themeColor="text1" w:themeTint="A6"/>
          <w:sz w:val="44"/>
          <w:szCs w:val="44"/>
        </w:rPr>
        <w:t>U</w:t>
      </w:r>
      <w:r w:rsidR="0099119D">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merging EV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olutions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92CC2D3" w14:textId="77777777" w:rsidTr="0099119D">
        <w:trPr>
          <w:trHeight w:val="1862"/>
        </w:trPr>
        <w:tc>
          <w:tcPr>
            <w:tcW w:w="10790" w:type="dxa"/>
            <w:vAlign w:val="center"/>
          </w:tcPr>
          <w:p w14:paraId="0EAD4B41" w14:textId="2CCAC4CA" w:rsidR="0099119D" w:rsidRPr="0099119D" w:rsidRDefault="000378BA">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Welcome to the world of Positive Charge, a pioneering force in the electric vehicle (EV) charging industry. We are committed to transforming the way fleets charge their EVs, providing efficient, sustainable, and future-ready solutions. </w:t>
            </w:r>
            <w:r w:rsidR="00415AAD">
              <w:rPr>
                <w:rFonts w:ascii="Century Gothic" w:hAnsi="Century Gothic"/>
                <w:color w:val="595959" w:themeColor="text1" w:themeTint="A6"/>
                <w:sz w:val="24"/>
                <w:szCs w:val="24"/>
              </w:rPr>
              <w:t>In this case study, d</w:t>
            </w:r>
            <w:r w:rsidRPr="000378BA">
              <w:rPr>
                <w:rFonts w:ascii="Century Gothic" w:hAnsi="Century Gothic"/>
                <w:color w:val="595959" w:themeColor="text1" w:themeTint="A6"/>
                <w:sz w:val="24"/>
                <w:szCs w:val="24"/>
              </w:rPr>
              <w:t>iscover how we are reshaping the EV charging landscape.</w:t>
            </w:r>
          </w:p>
        </w:tc>
      </w:tr>
    </w:tbl>
    <w:p w14:paraId="783F1C9A" w14:textId="2CB4423D" w:rsidR="0099119D" w:rsidRPr="0099119D" w:rsidRDefault="000378BA">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61312" behindDoc="1" locked="0" layoutInCell="1" allowOverlap="1" wp14:anchorId="7E8160F6" wp14:editId="4A90D4C6">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0000" w:themeColor="text1"/>
          <w:sz w:val="44"/>
          <w:szCs w:val="44"/>
        </w:rPr>
        <w:drawing>
          <wp:anchor distT="0" distB="0" distL="114300" distR="114300" simplePos="0" relativeHeight="251659264" behindDoc="1" locked="0" layoutInCell="1" allowOverlap="1" wp14:anchorId="6A6755F2" wp14:editId="070E4C46">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0099119D">
        <w:rPr>
          <w:rFonts w:ascii="Century Gothic" w:hAnsi="Century Gothic"/>
          <w:b/>
          <w:bCs/>
          <w:noProof/>
          <w:color w:val="000000" w:themeColor="text1"/>
          <w:sz w:val="44"/>
          <w:szCs w:val="44"/>
        </w:rPr>
        <mc:AlternateContent>
          <mc:Choice Requires="wps">
            <w:drawing>
              <wp:anchor distT="0" distB="0" distL="114300" distR="114300" simplePos="0" relativeHeight="251664384" behindDoc="0" locked="0" layoutInCell="1" allowOverlap="1" wp14:anchorId="65C3DAB6" wp14:editId="4A8BCC5A">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9108B" id="Parallelogram 4" o:spid="_x0000_s1026" type="#_x0000_t7" style="position:absolute;margin-left:-170.25pt;margin-top:237.05pt;width:54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0099119D">
        <w:rPr>
          <w:rFonts w:ascii="Century Gothic" w:hAnsi="Century Gothic"/>
          <w:b/>
          <w:bCs/>
          <w:noProof/>
          <w:color w:val="000000" w:themeColor="text1"/>
          <w:sz w:val="44"/>
          <w:szCs w:val="44"/>
        </w:rPr>
        <mc:AlternateContent>
          <mc:Choice Requires="wps">
            <w:drawing>
              <wp:anchor distT="0" distB="0" distL="114300" distR="114300" simplePos="0" relativeHeight="251662336" behindDoc="0" locked="0" layoutInCell="1" allowOverlap="1" wp14:anchorId="2AD91724" wp14:editId="1A5DDB3B">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27F33"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324DBB6" w14:textId="4DAFCC90" w:rsidR="00383E5D" w:rsidRDefault="00383E5D">
      <w:pPr>
        <w:rPr>
          <w:rFonts w:ascii="Century Gothic" w:hAnsi="Century Gothic"/>
          <w:b/>
          <w:bCs/>
          <w:color w:val="595959" w:themeColor="text1" w:themeTint="A6"/>
          <w:sz w:val="44"/>
          <w:szCs w:val="44"/>
        </w:rPr>
      </w:pPr>
    </w:p>
    <w:p w14:paraId="05B464BF" w14:textId="19AFA5DF" w:rsidR="0099119D" w:rsidRDefault="0099119D">
      <w:pPr>
        <w:rPr>
          <w:rFonts w:ascii="Century Gothic" w:hAnsi="Century Gothic"/>
          <w:b/>
          <w:bCs/>
          <w:color w:val="595959" w:themeColor="text1" w:themeTint="A6"/>
          <w:sz w:val="44"/>
          <w:szCs w:val="44"/>
        </w:rPr>
      </w:pPr>
    </w:p>
    <w:p w14:paraId="6B106044" w14:textId="7CBF4930" w:rsidR="0099119D" w:rsidRDefault="00415AAD" w:rsidP="0099119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C</w:t>
      </w:r>
      <w:r w:rsidR="0099119D">
        <w:rPr>
          <w:rFonts w:ascii="Century Gothic" w:hAnsi="Century Gothic"/>
          <w:b/>
          <w:bCs/>
          <w:color w:val="595959" w:themeColor="text1" w:themeTint="A6"/>
          <w:sz w:val="44"/>
          <w:szCs w:val="44"/>
        </w:rPr>
        <w:t>hallenge</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O</w:t>
      </w:r>
      <w:r w:rsidR="000378BA">
        <w:rPr>
          <w:rFonts w:ascii="Century Gothic" w:hAnsi="Century Gothic"/>
          <w:b/>
          <w:bCs/>
          <w:color w:val="595959" w:themeColor="text1" w:themeTint="A6"/>
          <w:sz w:val="44"/>
          <w:szCs w:val="44"/>
        </w:rPr>
        <w:t xml:space="preserve">vercoming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B</w:t>
      </w:r>
      <w:r w:rsidR="000378BA">
        <w:rPr>
          <w:rFonts w:ascii="Century Gothic" w:hAnsi="Century Gothic"/>
          <w:b/>
          <w:bCs/>
          <w:color w:val="595959" w:themeColor="text1" w:themeTint="A6"/>
          <w:sz w:val="44"/>
          <w:szCs w:val="44"/>
        </w:rPr>
        <w:t>ottlenecks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65B555D" w14:textId="77777777" w:rsidTr="00213116">
        <w:trPr>
          <w:trHeight w:val="1862"/>
        </w:trPr>
        <w:tc>
          <w:tcPr>
            <w:tcW w:w="10790" w:type="dxa"/>
            <w:vAlign w:val="center"/>
          </w:tcPr>
          <w:p w14:paraId="6E49F57B" w14:textId="4080674F" w:rsidR="0099119D" w:rsidRPr="0099119D" w:rsidRDefault="000378BA" w:rsidP="00213116">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The challenge at hand was monumental. Our client, an EV fleet management company</w:t>
            </w:r>
            <w:r w:rsidR="00415AAD">
              <w:rPr>
                <w:rFonts w:ascii="Century Gothic" w:hAnsi="Century Gothic"/>
                <w:color w:val="595959" w:themeColor="text1" w:themeTint="A6"/>
                <w:sz w:val="24"/>
                <w:szCs w:val="24"/>
              </w:rPr>
              <w:t>,</w:t>
            </w:r>
            <w:r w:rsidRPr="000378BA">
              <w:rPr>
                <w:rFonts w:ascii="Century Gothic" w:hAnsi="Century Gothic"/>
                <w:color w:val="595959" w:themeColor="text1" w:themeTint="A6"/>
                <w:sz w:val="24"/>
                <w:szCs w:val="24"/>
              </w:rPr>
              <w:t xml:space="preserve"> faced a critical problem — an expanding fleet that strained </w:t>
            </w:r>
            <w:r w:rsidR="00DD0AF4">
              <w:rPr>
                <w:rFonts w:ascii="Century Gothic" w:hAnsi="Century Gothic"/>
                <w:color w:val="595959" w:themeColor="text1" w:themeTint="A6"/>
                <w:sz w:val="24"/>
                <w:szCs w:val="24"/>
              </w:rPr>
              <w:t>its</w:t>
            </w:r>
            <w:r w:rsidRPr="000378BA">
              <w:rPr>
                <w:rFonts w:ascii="Century Gothic" w:hAnsi="Century Gothic"/>
                <w:color w:val="595959" w:themeColor="text1" w:themeTint="A6"/>
                <w:sz w:val="24"/>
                <w:szCs w:val="24"/>
              </w:rPr>
              <w:t xml:space="preserve"> existing charging infrastructure. This bottleneck led to downtime, inefficiency, and escalating operational costs.</w:t>
            </w:r>
          </w:p>
        </w:tc>
      </w:tr>
    </w:tbl>
    <w:p w14:paraId="795DA1A7" w14:textId="790ADCF6" w:rsid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6432" behindDoc="0" locked="0" layoutInCell="1" allowOverlap="1" wp14:anchorId="0ED3D036" wp14:editId="47299525">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3018" id="Parallelogram 4" o:spid="_x0000_s1026" type="#_x0000_t7" style="position:absolute;margin-left:164.25pt;margin-top:17.1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3AE3CD4F" wp14:editId="39D1D2B0">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F6FB" id="Parallelogram 4" o:spid="_x0000_s1026" type="#_x0000_t7" style="position:absolute;margin-left:176.25pt;margin-top:29.1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40912C" w14:textId="77777777" w:rsidR="002728B6" w:rsidRDefault="002728B6" w:rsidP="002728B6">
      <w:pPr>
        <w:tabs>
          <w:tab w:val="right" w:pos="5940"/>
        </w:tabs>
        <w:jc w:val="right"/>
        <w:rPr>
          <w:rFonts w:ascii="Century Gothic" w:hAnsi="Century Gothic"/>
          <w:b/>
          <w:bCs/>
          <w:color w:val="595959" w:themeColor="text1" w:themeTint="A6"/>
          <w:sz w:val="44"/>
          <w:szCs w:val="44"/>
        </w:rPr>
      </w:pPr>
    </w:p>
    <w:p w14:paraId="21FFBD5D" w14:textId="5573851B" w:rsidR="0099119D" w:rsidRDefault="00415AA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C</w:t>
      </w:r>
      <w:r w:rsidR="0099119D">
        <w:rPr>
          <w:rFonts w:ascii="Century Gothic" w:hAnsi="Century Gothic"/>
          <w:b/>
          <w:bCs/>
          <w:color w:val="595959" w:themeColor="text1" w:themeTint="A6"/>
          <w:sz w:val="44"/>
          <w:szCs w:val="44"/>
        </w:rPr>
        <w:t xml:space="preserve">ase </w:t>
      </w:r>
      <w:r>
        <w:rPr>
          <w:rFonts w:ascii="Century Gothic" w:hAnsi="Century Gothic"/>
          <w:b/>
          <w:bCs/>
          <w:color w:val="595959" w:themeColor="text1" w:themeTint="A6"/>
          <w:sz w:val="44"/>
          <w:szCs w:val="44"/>
        </w:rPr>
        <w:t>S</w:t>
      </w:r>
      <w:r w:rsidR="0099119D">
        <w:rPr>
          <w:rFonts w:ascii="Century Gothic" w:hAnsi="Century Gothic"/>
          <w:b/>
          <w:bCs/>
          <w:color w:val="595959" w:themeColor="text1" w:themeTint="A6"/>
          <w:sz w:val="44"/>
          <w:szCs w:val="44"/>
        </w:rPr>
        <w:t>tudy</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D</w:t>
      </w:r>
      <w:r w:rsidR="000378BA">
        <w:rPr>
          <w:rFonts w:ascii="Century Gothic" w:hAnsi="Century Gothic"/>
          <w:b/>
          <w:bCs/>
          <w:color w:val="595959" w:themeColor="text1" w:themeTint="A6"/>
          <w:sz w:val="44"/>
          <w:szCs w:val="44"/>
        </w:rPr>
        <w:t xml:space="preserve">riving EV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T</w:t>
      </w:r>
      <w:r w:rsidR="000378BA">
        <w:rPr>
          <w:rFonts w:ascii="Century Gothic" w:hAnsi="Century Gothic"/>
          <w:b/>
          <w:bCs/>
          <w:color w:val="595959" w:themeColor="text1" w:themeTint="A6"/>
          <w:sz w:val="44"/>
          <w:szCs w:val="44"/>
        </w:rPr>
        <w:t>ransformation</w:t>
      </w:r>
    </w:p>
    <w:p w14:paraId="2DA80647" w14:textId="2D0BAC85" w:rsidR="0099119D" w:rsidRDefault="00415AAD" w:rsidP="0099119D">
      <w:pPr>
        <w:rPr>
          <w:noProof/>
        </w:rPr>
      </w:pPr>
      <w:r>
        <w:rPr>
          <w:rFonts w:ascii="Century Gothic" w:hAnsi="Century Gothic"/>
          <w:color w:val="595959" w:themeColor="text1" w:themeTint="A6"/>
          <w:sz w:val="24"/>
          <w:szCs w:val="24"/>
        </w:rPr>
        <w:t xml:space="preserve">Welcome to </w:t>
      </w:r>
      <w:r w:rsidR="000378BA" w:rsidRPr="000378BA">
        <w:rPr>
          <w:rFonts w:ascii="Century Gothic" w:hAnsi="Century Gothic"/>
          <w:color w:val="595959" w:themeColor="text1" w:themeTint="A6"/>
          <w:sz w:val="24"/>
          <w:szCs w:val="24"/>
        </w:rPr>
        <w:t xml:space="preserve">our case study, where we </w:t>
      </w:r>
      <w:r>
        <w:rPr>
          <w:rFonts w:ascii="Century Gothic" w:hAnsi="Century Gothic"/>
          <w:color w:val="595959" w:themeColor="text1" w:themeTint="A6"/>
          <w:sz w:val="24"/>
          <w:szCs w:val="24"/>
        </w:rPr>
        <w:t>take you on the</w:t>
      </w:r>
      <w:r w:rsidR="000378BA" w:rsidRPr="000378BA">
        <w:rPr>
          <w:rFonts w:ascii="Century Gothic" w:hAnsi="Century Gothic"/>
          <w:color w:val="595959" w:themeColor="text1" w:themeTint="A6"/>
          <w:sz w:val="24"/>
          <w:szCs w:val="24"/>
        </w:rPr>
        <w:t xml:space="preserve"> journey of EV charging transformation. Explore the milestones, strategies, and collaborative effort that reshaped the course of charging operations.</w:t>
      </w:r>
      <w:r w:rsidR="0099119D" w:rsidRPr="0099119D">
        <w:rPr>
          <w:noProof/>
        </w:rPr>
        <w:t xml:space="preserve"> </w:t>
      </w:r>
    </w:p>
    <w:p w14:paraId="70A90154" w14:textId="49982965" w:rsidR="0099119D" w:rsidRDefault="0099119D" w:rsidP="0099119D">
      <w:pPr>
        <w:rPr>
          <w:noProof/>
        </w:rPr>
      </w:pPr>
    </w:p>
    <w:p w14:paraId="6CF51F30" w14:textId="566EB572" w:rsidR="0099119D" w:rsidRDefault="0099119D" w:rsidP="0099119D">
      <w:pPr>
        <w:rPr>
          <w:noProof/>
        </w:rPr>
      </w:pPr>
    </w:p>
    <w:p w14:paraId="1167FF63" w14:textId="7BCFB45F" w:rsidR="0099119D" w:rsidRDefault="0099119D" w:rsidP="0099119D">
      <w:pPr>
        <w:rPr>
          <w:noProof/>
        </w:rPr>
      </w:pPr>
    </w:p>
    <w:p w14:paraId="3DC917F0" w14:textId="7033B280" w:rsidR="0099119D" w:rsidRDefault="0099119D" w:rsidP="0099119D">
      <w:pPr>
        <w:rPr>
          <w:noProof/>
        </w:rPr>
      </w:pPr>
    </w:p>
    <w:p w14:paraId="5CC1F94F" w14:textId="532FCDE0" w:rsidR="0099119D" w:rsidRDefault="0099119D" w:rsidP="0099119D">
      <w:pPr>
        <w:rPr>
          <w:noProof/>
        </w:rPr>
      </w:pPr>
    </w:p>
    <w:p w14:paraId="25D0C50B" w14:textId="56E7F581" w:rsidR="00290F13" w:rsidRDefault="000378BA">
      <w:pPr>
        <w:rPr>
          <w:rFonts w:ascii="Century Gothic" w:hAnsi="Century Gothic"/>
          <w:color w:val="595959" w:themeColor="text1" w:themeTint="A6"/>
          <w:sz w:val="24"/>
          <w:szCs w:val="24"/>
        </w:rPr>
      </w:pPr>
      <w:r>
        <w:rPr>
          <w:rFonts w:ascii="Century Gothic" w:hAnsi="Century Gothic"/>
          <w:noProof/>
          <w:color w:val="000000" w:themeColor="text1"/>
          <w:sz w:val="24"/>
          <w:szCs w:val="24"/>
        </w:rPr>
        <w:drawing>
          <wp:anchor distT="0" distB="0" distL="114300" distR="114300" simplePos="0" relativeHeight="251685888" behindDoc="1" locked="0" layoutInCell="1" allowOverlap="1" wp14:anchorId="1BC2431C" wp14:editId="00B78261">
            <wp:simplePos x="0" y="0"/>
            <wp:positionH relativeFrom="column">
              <wp:posOffset>0</wp:posOffset>
            </wp:positionH>
            <wp:positionV relativeFrom="paragraph">
              <wp:posOffset>3810</wp:posOffset>
            </wp:positionV>
            <wp:extent cx="6858000" cy="4296410"/>
            <wp:effectExtent l="4445" t="0" r="4445" b="4445"/>
            <wp:wrapTight wrapText="bothSides">
              <wp:wrapPolygon edited="0">
                <wp:start x="14" y="21622"/>
                <wp:lineTo x="21554" y="21622"/>
                <wp:lineTo x="21554" y="73"/>
                <wp:lineTo x="14" y="73"/>
                <wp:lineTo x="14" y="21622"/>
              </wp:wrapPolygon>
            </wp:wrapTight>
            <wp:docPr id="690799818"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r w:rsidR="00290F13">
        <w:rPr>
          <w:rFonts w:ascii="Century Gothic" w:hAnsi="Century Gothic"/>
          <w:color w:val="595959" w:themeColor="text1" w:themeTint="A6"/>
          <w:sz w:val="24"/>
          <w:szCs w:val="24"/>
        </w:rPr>
        <w:br w:type="page"/>
      </w:r>
    </w:p>
    <w:p w14:paraId="5F27EE8F" w14:textId="1240A690" w:rsidR="00290F13" w:rsidRDefault="00415AAD"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S</w:t>
      </w:r>
      <w:r w:rsidR="00290F13">
        <w:rPr>
          <w:rFonts w:ascii="Century Gothic" w:hAnsi="Century Gothic"/>
          <w:b/>
          <w:bCs/>
          <w:color w:val="595959" w:themeColor="text1" w:themeTint="A6"/>
          <w:sz w:val="44"/>
          <w:szCs w:val="44"/>
        </w:rPr>
        <w:t>olution</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 xml:space="preserve">mart </w:t>
      </w:r>
      <w:r>
        <w:rPr>
          <w:rFonts w:ascii="Century Gothic" w:hAnsi="Century Gothic"/>
          <w:b/>
          <w:bCs/>
          <w:color w:val="595959" w:themeColor="text1" w:themeTint="A6"/>
          <w:sz w:val="44"/>
          <w:szCs w:val="44"/>
        </w:rPr>
        <w:t>C</w:t>
      </w:r>
      <w:r w:rsidR="000378BA">
        <w:rPr>
          <w:rFonts w:ascii="Century Gothic" w:hAnsi="Century Gothic"/>
          <w:b/>
          <w:bCs/>
          <w:color w:val="595959" w:themeColor="text1" w:themeTint="A6"/>
          <w:sz w:val="44"/>
          <w:szCs w:val="44"/>
        </w:rPr>
        <w:t xml:space="preserve">harging </w:t>
      </w:r>
      <w:r>
        <w:rPr>
          <w:rFonts w:ascii="Century Gothic" w:hAnsi="Century Gothic"/>
          <w:b/>
          <w:bCs/>
          <w:color w:val="595959" w:themeColor="text1" w:themeTint="A6"/>
          <w:sz w:val="44"/>
          <w:szCs w:val="44"/>
        </w:rPr>
        <w:t>R</w:t>
      </w:r>
      <w:r w:rsidR="000378BA">
        <w:rPr>
          <w:rFonts w:ascii="Century Gothic" w:hAnsi="Century Gothic"/>
          <w:b/>
          <w:bCs/>
          <w:color w:val="595959" w:themeColor="text1" w:themeTint="A6"/>
          <w:sz w:val="44"/>
          <w:szCs w:val="44"/>
        </w:rPr>
        <w:t>edefined</w:t>
      </w:r>
    </w:p>
    <w:p w14:paraId="5BDB91B1" w14:textId="66C8C135"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Our solution redefined smart charging for EV fleets. Engage with visually stunning elements that unveil how our integrated approach combined infrastructure expansion, smart technology, and optimized schedules to address the challenge.</w:t>
      </w:r>
    </w:p>
    <w:p w14:paraId="3A42A20B" w14:textId="3EA90ADC" w:rsidR="00290F13" w:rsidRDefault="000378BA"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5648" behindDoc="0" locked="0" layoutInCell="1" allowOverlap="1" wp14:anchorId="43C2DF44" wp14:editId="0600AB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247E" id="Parallelogram 4" o:spid="_x0000_s1026" type="#_x0000_t7" style="position:absolute;margin-left:-122.25pt;margin-top:5.8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00290F13">
        <w:rPr>
          <w:rFonts w:ascii="Century Gothic" w:hAnsi="Century Gothic"/>
          <w:b/>
          <w:bCs/>
          <w:noProof/>
          <w:color w:val="000000" w:themeColor="text1"/>
          <w:sz w:val="44"/>
          <w:szCs w:val="44"/>
        </w:rPr>
        <mc:AlternateContent>
          <mc:Choice Requires="wps">
            <w:drawing>
              <wp:anchor distT="0" distB="0" distL="114300" distR="114300" simplePos="0" relativeHeight="251676672" behindDoc="0" locked="0" layoutInCell="1" allowOverlap="1" wp14:anchorId="4F58D96C" wp14:editId="1FE4AD5C">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945E" id="Parallelogram 4" o:spid="_x0000_s1026" type="#_x0000_t7" style="position:absolute;margin-left:-110.25pt;margin-top:16.6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61EBD2CB" w14:textId="286C72CB" w:rsidR="00290F13" w:rsidRDefault="00290F13" w:rsidP="00290F13">
      <w:pPr>
        <w:rPr>
          <w:rFonts w:ascii="Century Gothic" w:hAnsi="Century Gothic"/>
          <w:color w:val="595959" w:themeColor="text1" w:themeTint="A6"/>
          <w:sz w:val="24"/>
          <w:szCs w:val="24"/>
        </w:rPr>
      </w:pPr>
    </w:p>
    <w:p w14:paraId="157B436B" w14:textId="0437CBEE" w:rsidR="00290F13" w:rsidRDefault="00290F13" w:rsidP="00290F13">
      <w:pPr>
        <w:rPr>
          <w:rFonts w:ascii="Century Gothic" w:hAnsi="Century Gothic"/>
          <w:color w:val="595959" w:themeColor="text1" w:themeTint="A6"/>
          <w:sz w:val="24"/>
          <w:szCs w:val="24"/>
        </w:rPr>
      </w:pPr>
    </w:p>
    <w:p w14:paraId="34D62122" w14:textId="1599E596" w:rsidR="00290F13" w:rsidRDefault="00415AAD"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B</w:t>
      </w:r>
      <w:r w:rsidR="00290F13">
        <w:rPr>
          <w:rFonts w:ascii="Century Gothic" w:hAnsi="Century Gothic"/>
          <w:b/>
          <w:bCs/>
          <w:color w:val="595959" w:themeColor="text1" w:themeTint="A6"/>
          <w:sz w:val="44"/>
          <w:szCs w:val="44"/>
        </w:rPr>
        <w:t>enefits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mpowering </w:t>
      </w:r>
      <w:r>
        <w:rPr>
          <w:rFonts w:ascii="Century Gothic" w:hAnsi="Century Gothic"/>
          <w:b/>
          <w:bCs/>
          <w:color w:val="595959" w:themeColor="text1" w:themeTint="A6"/>
          <w:sz w:val="44"/>
          <w:szCs w:val="44"/>
        </w:rPr>
        <w:t>E</w:t>
      </w:r>
      <w:r w:rsidR="000378BA">
        <w:rPr>
          <w:rFonts w:ascii="Century Gothic" w:hAnsi="Century Gothic"/>
          <w:b/>
          <w:bCs/>
          <w:color w:val="595959" w:themeColor="text1" w:themeTint="A6"/>
          <w:sz w:val="44"/>
          <w:szCs w:val="44"/>
        </w:rPr>
        <w:t xml:space="preserve">fficiency and </w:t>
      </w:r>
      <w:r>
        <w:rPr>
          <w:rFonts w:ascii="Century Gothic" w:hAnsi="Century Gothic"/>
          <w:b/>
          <w:bCs/>
          <w:color w:val="595959" w:themeColor="text1" w:themeTint="A6"/>
          <w:sz w:val="44"/>
          <w:szCs w:val="44"/>
        </w:rPr>
        <w:t>G</w:t>
      </w:r>
      <w:r w:rsidR="000378BA">
        <w:rPr>
          <w:rFonts w:ascii="Century Gothic" w:hAnsi="Century Gothic"/>
          <w:b/>
          <w:bCs/>
          <w:color w:val="595959" w:themeColor="text1" w:themeTint="A6"/>
          <w:sz w:val="44"/>
          <w:szCs w:val="44"/>
        </w:rPr>
        <w:t>rowth</w:t>
      </w:r>
    </w:p>
    <w:p w14:paraId="49E6CFEE" w14:textId="4A9E157E"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Visualize the benefits </w:t>
      </w:r>
      <w:r w:rsidR="0080695F">
        <w:rPr>
          <w:rFonts w:ascii="Century Gothic" w:hAnsi="Century Gothic"/>
          <w:color w:val="595959" w:themeColor="text1" w:themeTint="A6"/>
          <w:sz w:val="24"/>
          <w:szCs w:val="24"/>
        </w:rPr>
        <w:t>our customer reaped</w:t>
      </w:r>
      <w:r w:rsidRPr="000378BA">
        <w:rPr>
          <w:rFonts w:ascii="Century Gothic" w:hAnsi="Century Gothic"/>
          <w:color w:val="595959" w:themeColor="text1" w:themeTint="A6"/>
          <w:sz w:val="24"/>
          <w:szCs w:val="24"/>
        </w:rPr>
        <w:t xml:space="preserve"> through our solutions. Immerse yourself in dynamic graphs, before-and-after scenarios, and impactful images. Witness how our strategies resulted in efficiency, cost savings, and operational excellence.</w:t>
      </w:r>
    </w:p>
    <w:p w14:paraId="36C3A9AA" w14:textId="0F7B489E" w:rsidR="00290F13" w:rsidRDefault="000378BA"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8720" behindDoc="0" locked="0" layoutInCell="1" allowOverlap="1" wp14:anchorId="578FC01B" wp14:editId="172199EE">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5BEF" id="Parallelogram 4" o:spid="_x0000_s1026" type="#_x0000_t7" style="position:absolute;margin-left:115.5pt;margin-top:19.35pt;width:546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00290F13">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13493E74" wp14:editId="60B54989">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01D8" id="Parallelogram 4" o:spid="_x0000_s1026" type="#_x0000_t7" style="position:absolute;margin-left:120.75pt;margin-top:3.85pt;width:54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0B50AE2F" w14:textId="6C0DA362" w:rsidR="00290F13" w:rsidRDefault="00290F13" w:rsidP="00290F13">
      <w:pPr>
        <w:rPr>
          <w:rFonts w:ascii="Century Gothic" w:hAnsi="Century Gothic"/>
          <w:color w:val="595959" w:themeColor="text1" w:themeTint="A6"/>
          <w:sz w:val="24"/>
          <w:szCs w:val="24"/>
        </w:rPr>
      </w:pPr>
    </w:p>
    <w:p w14:paraId="3137093B" w14:textId="08A3402B" w:rsidR="00290F13" w:rsidRDefault="0080695F"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R</w:t>
      </w:r>
      <w:r w:rsidR="00290F13">
        <w:rPr>
          <w:rFonts w:ascii="Century Gothic" w:hAnsi="Century Gothic"/>
          <w:b/>
          <w:bCs/>
          <w:color w:val="595959" w:themeColor="text1" w:themeTint="A6"/>
          <w:sz w:val="44"/>
          <w:szCs w:val="44"/>
        </w:rPr>
        <w:t>esults</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N</w:t>
      </w:r>
      <w:r w:rsidR="000378BA">
        <w:rPr>
          <w:rFonts w:ascii="Century Gothic" w:hAnsi="Century Gothic"/>
          <w:b/>
          <w:bCs/>
          <w:color w:val="595959" w:themeColor="text1" w:themeTint="A6"/>
          <w:sz w:val="44"/>
          <w:szCs w:val="44"/>
        </w:rPr>
        <w:t xml:space="preserve">umbers </w:t>
      </w:r>
      <w:r>
        <w:rPr>
          <w:rFonts w:ascii="Century Gothic" w:hAnsi="Century Gothic"/>
          <w:b/>
          <w:bCs/>
          <w:color w:val="595959" w:themeColor="text1" w:themeTint="A6"/>
          <w:sz w:val="44"/>
          <w:szCs w:val="44"/>
        </w:rPr>
        <w:t>T</w:t>
      </w:r>
      <w:r w:rsidR="000378BA">
        <w:rPr>
          <w:rFonts w:ascii="Century Gothic" w:hAnsi="Century Gothic"/>
          <w:b/>
          <w:bCs/>
          <w:color w:val="595959" w:themeColor="text1" w:themeTint="A6"/>
          <w:sz w:val="44"/>
          <w:szCs w:val="44"/>
        </w:rPr>
        <w:t xml:space="preserve">hat </w:t>
      </w:r>
      <w:r>
        <w:rPr>
          <w:rFonts w:ascii="Century Gothic" w:hAnsi="Century Gothic"/>
          <w:b/>
          <w:bCs/>
          <w:color w:val="595959" w:themeColor="text1" w:themeTint="A6"/>
          <w:sz w:val="44"/>
          <w:szCs w:val="44"/>
        </w:rPr>
        <w:t>Shout</w:t>
      </w:r>
      <w:r w:rsidR="000378BA">
        <w:rPr>
          <w:rFonts w:ascii="Century Gothic" w:hAnsi="Century Gothic"/>
          <w:b/>
          <w:bCs/>
          <w:color w:val="595959" w:themeColor="text1" w:themeTint="A6"/>
          <w:sz w:val="44"/>
          <w:szCs w:val="44"/>
        </w:rPr>
        <w:t xml:space="preserve"> </w:t>
      </w:r>
      <w:r>
        <w:rPr>
          <w:rFonts w:ascii="Century Gothic" w:hAnsi="Century Gothic"/>
          <w:b/>
          <w:bCs/>
          <w:color w:val="595959" w:themeColor="text1" w:themeTint="A6"/>
          <w:sz w:val="44"/>
          <w:szCs w:val="44"/>
        </w:rPr>
        <w:t>S</w:t>
      </w:r>
      <w:r w:rsidR="000378BA">
        <w:rPr>
          <w:rFonts w:ascii="Century Gothic" w:hAnsi="Century Gothic"/>
          <w:b/>
          <w:bCs/>
          <w:color w:val="595959" w:themeColor="text1" w:themeTint="A6"/>
          <w:sz w:val="44"/>
          <w:szCs w:val="44"/>
        </w:rPr>
        <w:t>uccess</w:t>
      </w:r>
    </w:p>
    <w:p w14:paraId="408D7BE0" w14:textId="020C8859" w:rsidR="00290F13" w:rsidRDefault="000378BA" w:rsidP="00290F13">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The quantifiable results of our efforts are breathtaking. Dive into dynamic charts and </w:t>
      </w:r>
      <w:r w:rsidR="0080695F">
        <w:rPr>
          <w:rFonts w:ascii="Century Gothic" w:hAnsi="Century Gothic"/>
          <w:color w:val="595959" w:themeColor="text1" w:themeTint="A6"/>
          <w:sz w:val="24"/>
          <w:szCs w:val="24"/>
        </w:rPr>
        <w:t>images</w:t>
      </w:r>
      <w:r w:rsidRPr="000378BA">
        <w:rPr>
          <w:rFonts w:ascii="Century Gothic" w:hAnsi="Century Gothic"/>
          <w:color w:val="595959" w:themeColor="text1" w:themeTint="A6"/>
          <w:sz w:val="24"/>
          <w:szCs w:val="24"/>
        </w:rPr>
        <w:t xml:space="preserve"> that amplify the </w:t>
      </w:r>
      <w:r w:rsidR="0080695F">
        <w:rPr>
          <w:rFonts w:ascii="Century Gothic" w:hAnsi="Century Gothic"/>
          <w:color w:val="595959" w:themeColor="text1" w:themeTint="A6"/>
          <w:sz w:val="24"/>
          <w:szCs w:val="24"/>
        </w:rPr>
        <w:t xml:space="preserve">visual </w:t>
      </w:r>
      <w:r w:rsidRPr="000378BA">
        <w:rPr>
          <w:rFonts w:ascii="Century Gothic" w:hAnsi="Century Gothic"/>
          <w:color w:val="595959" w:themeColor="text1" w:themeTint="A6"/>
          <w:sz w:val="24"/>
          <w:szCs w:val="24"/>
        </w:rPr>
        <w:t xml:space="preserve">impact of our solutions. Discover how we </w:t>
      </w:r>
      <w:r w:rsidR="0080695F">
        <w:rPr>
          <w:rFonts w:ascii="Century Gothic" w:hAnsi="Century Gothic"/>
          <w:color w:val="595959" w:themeColor="text1" w:themeTint="A6"/>
          <w:sz w:val="24"/>
          <w:szCs w:val="24"/>
        </w:rPr>
        <w:t xml:space="preserve">leveraged tangible metrics to </w:t>
      </w:r>
      <w:r w:rsidRPr="000378BA">
        <w:rPr>
          <w:rFonts w:ascii="Century Gothic" w:hAnsi="Century Gothic"/>
          <w:color w:val="595959" w:themeColor="text1" w:themeTint="A6"/>
          <w:sz w:val="24"/>
          <w:szCs w:val="24"/>
        </w:rPr>
        <w:t>transform charging operations.</w:t>
      </w:r>
    </w:p>
    <w:p w14:paraId="78AA68EC" w14:textId="77777777" w:rsidR="000378BA" w:rsidRDefault="000378BA" w:rsidP="00290F13">
      <w:pPr>
        <w:rPr>
          <w:rFonts w:ascii="Century Gothic" w:hAnsi="Century Gothic"/>
          <w:color w:val="595959" w:themeColor="text1" w:themeTint="A6"/>
          <w:sz w:val="24"/>
          <w:szCs w:val="24"/>
        </w:rPr>
      </w:pPr>
    </w:p>
    <w:p w14:paraId="3ABC1571" w14:textId="1DEB940D" w:rsidR="00290F13" w:rsidRDefault="0080695F"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F</w:t>
      </w:r>
      <w:r w:rsidR="00290F13">
        <w:rPr>
          <w:rFonts w:ascii="Century Gothic" w:hAnsi="Century Gothic"/>
          <w:b/>
          <w:bCs/>
          <w:color w:val="595959" w:themeColor="text1" w:themeTint="A6"/>
          <w:sz w:val="44"/>
          <w:szCs w:val="44"/>
        </w:rPr>
        <w:t>uture</w:t>
      </w:r>
      <w:r w:rsidR="000378BA">
        <w:rPr>
          <w:rFonts w:ascii="Century Gothic" w:hAnsi="Century Gothic"/>
          <w:b/>
          <w:bCs/>
          <w:color w:val="595959" w:themeColor="text1" w:themeTint="A6"/>
          <w:sz w:val="44"/>
          <w:szCs w:val="44"/>
        </w:rPr>
        <w:t xml:space="preserve">: </w:t>
      </w:r>
      <w:r w:rsidR="000378BA">
        <w:rPr>
          <w:rFonts w:ascii="Century Gothic" w:hAnsi="Century Gothic"/>
          <w:b/>
          <w:bCs/>
          <w:color w:val="595959" w:themeColor="text1" w:themeTint="A6"/>
          <w:sz w:val="44"/>
          <w:szCs w:val="44"/>
        </w:rPr>
        <w:br/>
        <w:t>S</w:t>
      </w:r>
      <w:r>
        <w:rPr>
          <w:rFonts w:ascii="Century Gothic" w:hAnsi="Century Gothic"/>
          <w:b/>
          <w:bCs/>
          <w:color w:val="595959" w:themeColor="text1" w:themeTint="A6"/>
          <w:sz w:val="44"/>
          <w:szCs w:val="44"/>
        </w:rPr>
        <w:t>haping</w:t>
      </w:r>
      <w:r w:rsidR="000378BA">
        <w:rPr>
          <w:rFonts w:ascii="Century Gothic" w:hAnsi="Century Gothic"/>
          <w:b/>
          <w:bCs/>
          <w:color w:val="595959" w:themeColor="text1" w:themeTint="A6"/>
          <w:sz w:val="44"/>
          <w:szCs w:val="44"/>
        </w:rPr>
        <w:t xml:space="preserve"> T</w:t>
      </w:r>
      <w:r>
        <w:rPr>
          <w:rFonts w:ascii="Century Gothic" w:hAnsi="Century Gothic"/>
          <w:b/>
          <w:bCs/>
          <w:color w:val="595959" w:themeColor="text1" w:themeTint="A6"/>
          <w:sz w:val="44"/>
          <w:szCs w:val="44"/>
        </w:rPr>
        <w:t>omorrow’s Charging Landscape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290F13" w14:paraId="03C18E4F" w14:textId="77777777" w:rsidTr="00213116">
        <w:trPr>
          <w:trHeight w:val="1862"/>
        </w:trPr>
        <w:tc>
          <w:tcPr>
            <w:tcW w:w="10790" w:type="dxa"/>
            <w:vAlign w:val="center"/>
          </w:tcPr>
          <w:p w14:paraId="5C8F6278" w14:textId="1321CEA1" w:rsidR="00290F13" w:rsidRPr="0099119D" w:rsidRDefault="000378BA" w:rsidP="00213116">
            <w:pPr>
              <w:rPr>
                <w:rFonts w:ascii="Century Gothic" w:hAnsi="Century Gothic"/>
                <w:color w:val="595959" w:themeColor="text1" w:themeTint="A6"/>
                <w:sz w:val="24"/>
                <w:szCs w:val="24"/>
              </w:rPr>
            </w:pPr>
            <w:r w:rsidRPr="000378BA">
              <w:rPr>
                <w:rFonts w:ascii="Century Gothic" w:hAnsi="Century Gothic"/>
                <w:color w:val="595959" w:themeColor="text1" w:themeTint="A6"/>
                <w:sz w:val="24"/>
                <w:szCs w:val="24"/>
              </w:rPr>
              <w:t xml:space="preserve">Our journey </w:t>
            </w:r>
            <w:r w:rsidR="00D26051" w:rsidRPr="000378BA">
              <w:rPr>
                <w:rFonts w:ascii="Century Gothic" w:hAnsi="Century Gothic"/>
                <w:color w:val="595959" w:themeColor="text1" w:themeTint="A6"/>
                <w:sz w:val="24"/>
                <w:szCs w:val="24"/>
              </w:rPr>
              <w:t>does not</w:t>
            </w:r>
            <w:r w:rsidRPr="000378BA">
              <w:rPr>
                <w:rFonts w:ascii="Century Gothic" w:hAnsi="Century Gothic"/>
                <w:color w:val="595959" w:themeColor="text1" w:themeTint="A6"/>
                <w:sz w:val="24"/>
                <w:szCs w:val="24"/>
              </w:rPr>
              <w:t xml:space="preserve"> end here. Peer into the future with us as we share our vision and strategies for continued success. Let our forward-looking approach and dynamic design elements inspire confidence in </w:t>
            </w:r>
            <w:r w:rsidR="0080695F">
              <w:rPr>
                <w:rFonts w:ascii="Century Gothic" w:hAnsi="Century Gothic"/>
                <w:color w:val="595959" w:themeColor="text1" w:themeTint="A6"/>
                <w:sz w:val="24"/>
                <w:szCs w:val="24"/>
              </w:rPr>
              <w:t>your look ahead</w:t>
            </w:r>
            <w:r w:rsidRPr="000378BA">
              <w:rPr>
                <w:rFonts w:ascii="Century Gothic" w:hAnsi="Century Gothic"/>
                <w:color w:val="595959" w:themeColor="text1" w:themeTint="A6"/>
                <w:sz w:val="24"/>
                <w:szCs w:val="24"/>
              </w:rPr>
              <w:t>.</w:t>
            </w:r>
          </w:p>
        </w:tc>
      </w:tr>
    </w:tbl>
    <w:p w14:paraId="492565B8" w14:textId="31300562" w:rsidR="00290F13" w:rsidRDefault="00290F13" w:rsidP="00290F13">
      <w:pPr>
        <w:rPr>
          <w:rFonts w:ascii="Century Gothic" w:hAnsi="Century Gothic"/>
          <w:color w:val="595959" w:themeColor="text1" w:themeTint="A6"/>
          <w:sz w:val="24"/>
          <w:szCs w:val="24"/>
        </w:rPr>
      </w:pPr>
    </w:p>
    <w:p w14:paraId="1A4B5E6A" w14:textId="77777777"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0E98E77E" w14:textId="77777777" w:rsidR="00290F13" w:rsidRDefault="00290F13" w:rsidP="00290F13">
      <w:pPr>
        <w:rPr>
          <w:rFonts w:ascii="Century Gothic" w:hAnsi="Century Gothic"/>
          <w:b/>
          <w:bCs/>
          <w:color w:val="595959" w:themeColor="text1" w:themeTint="A6"/>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290F13" w:rsidRPr="003D706E" w14:paraId="0166BE83" w14:textId="77777777" w:rsidTr="00290F13">
        <w:trPr>
          <w:trHeight w:val="2706"/>
        </w:trPr>
        <w:tc>
          <w:tcPr>
            <w:tcW w:w="10800" w:type="dxa"/>
          </w:tcPr>
          <w:p w14:paraId="1AF58CB1" w14:textId="77777777" w:rsidR="00290F13" w:rsidRPr="003D706E" w:rsidRDefault="00290F13" w:rsidP="00213116">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59231374" w14:textId="77777777" w:rsidR="00290F13" w:rsidRPr="003D706E" w:rsidRDefault="00290F13" w:rsidP="00213116">
            <w:pPr>
              <w:rPr>
                <w:rFonts w:ascii="Century Gothic" w:hAnsi="Century Gothic" w:cs="Arial"/>
                <w:color w:val="000000" w:themeColor="text1"/>
                <w:szCs w:val="20"/>
              </w:rPr>
            </w:pPr>
          </w:p>
          <w:p w14:paraId="31AE28FA" w14:textId="77777777" w:rsidR="00290F13" w:rsidRPr="003D706E" w:rsidRDefault="00290F13" w:rsidP="00213116">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DA76A33" w14:textId="77777777" w:rsidR="00290F13" w:rsidRPr="003D706E" w:rsidRDefault="00290F13" w:rsidP="00290F13">
      <w:pPr>
        <w:rPr>
          <w:rFonts w:ascii="Century Gothic" w:hAnsi="Century Gothic"/>
          <w:b/>
          <w:color w:val="000000" w:themeColor="text1"/>
          <w:sz w:val="32"/>
          <w:szCs w:val="44"/>
        </w:rPr>
      </w:pPr>
    </w:p>
    <w:p w14:paraId="7AA212B9" w14:textId="77777777" w:rsidR="00290F13" w:rsidRPr="00762D74" w:rsidRDefault="00290F13" w:rsidP="00290F13">
      <w:pPr>
        <w:rPr>
          <w:rFonts w:ascii="Century Gothic" w:hAnsi="Century Gothic"/>
          <w:b/>
          <w:bCs/>
          <w:color w:val="595959" w:themeColor="text1" w:themeTint="A6"/>
          <w:sz w:val="24"/>
          <w:szCs w:val="24"/>
        </w:rPr>
      </w:pPr>
    </w:p>
    <w:p w14:paraId="22F52242" w14:textId="77777777" w:rsidR="00290F13" w:rsidRPr="00290F13" w:rsidRDefault="00290F13" w:rsidP="00290F13">
      <w:pPr>
        <w:rPr>
          <w:rFonts w:ascii="Century Gothic" w:hAnsi="Century Gothic"/>
          <w:color w:val="595959" w:themeColor="text1" w:themeTint="A6"/>
          <w:sz w:val="24"/>
          <w:szCs w:val="24"/>
        </w:rPr>
      </w:pPr>
    </w:p>
    <w:sectPr w:rsidR="00290F13" w:rsidRPr="00290F13" w:rsidSect="00D71F6D">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2A54A" w14:textId="77777777" w:rsidR="00D71F6D" w:rsidRDefault="00D71F6D" w:rsidP="0099119D">
      <w:pPr>
        <w:spacing w:after="0" w:line="240" w:lineRule="auto"/>
      </w:pPr>
      <w:r>
        <w:separator/>
      </w:r>
    </w:p>
  </w:endnote>
  <w:endnote w:type="continuationSeparator" w:id="0">
    <w:p w14:paraId="31F3CE8C" w14:textId="77777777" w:rsidR="00D71F6D" w:rsidRDefault="00D71F6D" w:rsidP="0099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11044"/>
      <w:docPartObj>
        <w:docPartGallery w:val="Page Numbers (Bottom of Page)"/>
        <w:docPartUnique/>
      </w:docPartObj>
    </w:sdtPr>
    <w:sdtEndPr>
      <w:rPr>
        <w:rFonts w:ascii="Century Gothic" w:hAnsi="Century Gothic"/>
        <w:color w:val="ED7D31" w:themeColor="accent2"/>
        <w:spacing w:val="60"/>
      </w:rPr>
    </w:sdtEndPr>
    <w:sdtContent>
      <w:p w14:paraId="2AF62E45" w14:textId="2EF99B1B" w:rsidR="0099119D" w:rsidRPr="0099119D" w:rsidRDefault="0099119D">
        <w:pPr>
          <w:pStyle w:val="Footer"/>
          <w:pBdr>
            <w:top w:val="single" w:sz="4" w:space="1" w:color="D9D9D9" w:themeColor="background1" w:themeShade="D9"/>
          </w:pBdr>
          <w:jc w:val="right"/>
          <w:rPr>
            <w:rFonts w:ascii="Century Gothic" w:hAnsi="Century Gothic"/>
            <w:color w:val="ED7D31" w:themeColor="accent2"/>
          </w:rPr>
        </w:pPr>
        <w:r w:rsidRPr="0099119D">
          <w:rPr>
            <w:rFonts w:ascii="Century Gothic" w:hAnsi="Century Gothic"/>
            <w:color w:val="ED7D31" w:themeColor="accent2"/>
          </w:rPr>
          <w:fldChar w:fldCharType="begin"/>
        </w:r>
        <w:r w:rsidRPr="0099119D">
          <w:rPr>
            <w:rFonts w:ascii="Century Gothic" w:hAnsi="Century Gothic"/>
            <w:color w:val="ED7D31" w:themeColor="accent2"/>
          </w:rPr>
          <w:instrText xml:space="preserve"> PAGE   \* MERGEFORMAT </w:instrText>
        </w:r>
        <w:r w:rsidRPr="0099119D">
          <w:rPr>
            <w:rFonts w:ascii="Century Gothic" w:hAnsi="Century Gothic"/>
            <w:color w:val="ED7D31" w:themeColor="accent2"/>
          </w:rPr>
          <w:fldChar w:fldCharType="separate"/>
        </w:r>
        <w:r w:rsidRPr="0099119D">
          <w:rPr>
            <w:rFonts w:ascii="Century Gothic" w:hAnsi="Century Gothic"/>
            <w:noProof/>
            <w:color w:val="ED7D31" w:themeColor="accent2"/>
          </w:rPr>
          <w:t>2</w:t>
        </w:r>
        <w:r w:rsidRPr="0099119D">
          <w:rPr>
            <w:rFonts w:ascii="Century Gothic" w:hAnsi="Century Gothic"/>
            <w:noProof/>
            <w:color w:val="ED7D31" w:themeColor="accent2"/>
          </w:rPr>
          <w:fldChar w:fldCharType="end"/>
        </w:r>
        <w:r w:rsidRPr="0099119D">
          <w:rPr>
            <w:rFonts w:ascii="Century Gothic" w:hAnsi="Century Gothic"/>
            <w:color w:val="ED7D31" w:themeColor="accent2"/>
          </w:rPr>
          <w:t xml:space="preserve"> | </w:t>
        </w:r>
        <w:r w:rsidRPr="0099119D">
          <w:rPr>
            <w:rFonts w:ascii="Century Gothic" w:hAnsi="Century Gothic"/>
            <w:color w:val="ED7D31" w:themeColor="accent2"/>
            <w:spacing w:val="60"/>
          </w:rPr>
          <w:t>Page</w:t>
        </w:r>
      </w:p>
    </w:sdtContent>
  </w:sdt>
  <w:p w14:paraId="17B45EDA" w14:textId="77777777" w:rsidR="0099119D" w:rsidRDefault="00991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F9CD3" w14:textId="77777777" w:rsidR="00D71F6D" w:rsidRDefault="00D71F6D" w:rsidP="0099119D">
      <w:pPr>
        <w:spacing w:after="0" w:line="240" w:lineRule="auto"/>
      </w:pPr>
      <w:r>
        <w:separator/>
      </w:r>
    </w:p>
  </w:footnote>
  <w:footnote w:type="continuationSeparator" w:id="0">
    <w:p w14:paraId="67FFAF97" w14:textId="77777777" w:rsidR="00D71F6D" w:rsidRDefault="00D71F6D" w:rsidP="00991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4EC8"/>
    <w:rsid w:val="000378BA"/>
    <w:rsid w:val="0022017E"/>
    <w:rsid w:val="00233DC1"/>
    <w:rsid w:val="002728B6"/>
    <w:rsid w:val="00290F13"/>
    <w:rsid w:val="00383E5D"/>
    <w:rsid w:val="003F71D6"/>
    <w:rsid w:val="00415AAD"/>
    <w:rsid w:val="0048283F"/>
    <w:rsid w:val="005732CD"/>
    <w:rsid w:val="0080695F"/>
    <w:rsid w:val="0099119D"/>
    <w:rsid w:val="009D4580"/>
    <w:rsid w:val="00A93C31"/>
    <w:rsid w:val="00AB10B9"/>
    <w:rsid w:val="00B05D1B"/>
    <w:rsid w:val="00D2241B"/>
    <w:rsid w:val="00D26051"/>
    <w:rsid w:val="00D71F6D"/>
    <w:rsid w:val="00DD0AF4"/>
    <w:rsid w:val="00E168DA"/>
    <w:rsid w:val="00F42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1980&amp;utm_source=template-word&amp;utm_medium=content&amp;utm_campaign=Marketing+Case+Study+Example-word-11980&amp;lpa=Marketing+Case+Study+Example+word+11980"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5</cp:revision>
  <dcterms:created xsi:type="dcterms:W3CDTF">2024-01-17T04:04:00Z</dcterms:created>
  <dcterms:modified xsi:type="dcterms:W3CDTF">2024-03-04T18:15:00Z</dcterms:modified>
</cp:coreProperties>
</file>