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073E" w14:textId="64511C71" w:rsidR="00BC7F9D" w:rsidRPr="00C94A26" w:rsidRDefault="00B96A27" w:rsidP="00C94A26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C94A26">
        <w:rPr>
          <w:rFonts w:ascii="Century Gothic" w:eastAsia="MS PGothic" w:hAnsi="Century Gothic"/>
          <w:b/>
          <w:color w:val="808080" w:themeColor="background1" w:themeShade="80"/>
          <w:sz w:val="36"/>
        </w:rPr>
        <w:t>マーケティング計画ルーブリック</w:t>
      </w:r>
      <w:r w:rsidRPr="00C94A26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C94A26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88046F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</w:t>
      </w:r>
      <w:r w:rsidR="0088046F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085DAB3" wp14:editId="6D083E19">
            <wp:extent cx="1866900" cy="371306"/>
            <wp:effectExtent l="0" t="0" r="0" b="0"/>
            <wp:docPr id="1644689868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689868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35" cy="37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AA57" w14:textId="77777777" w:rsidR="00B96A27" w:rsidRPr="00C94A26" w:rsidRDefault="00B96A27" w:rsidP="00C94A2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0879" w:type="dxa"/>
        <w:tblLook w:val="04A0" w:firstRow="1" w:lastRow="0" w:firstColumn="1" w:lastColumn="0" w:noHBand="0" w:noVBand="1"/>
      </w:tblPr>
      <w:tblGrid>
        <w:gridCol w:w="6330"/>
        <w:gridCol w:w="1137"/>
        <w:gridCol w:w="1137"/>
        <w:gridCol w:w="1138"/>
        <w:gridCol w:w="1137"/>
      </w:tblGrid>
      <w:tr w:rsidR="00B96A27" w:rsidRPr="00C94A26" w14:paraId="755BF73D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B3BD20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マーケティング計画名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2F37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52D4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31986FA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日付</w:t>
            </w:r>
          </w:p>
        </w:tc>
      </w:tr>
      <w:tr w:rsidR="00B96A27" w:rsidRPr="00C94A26" w14:paraId="162943EE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8D7DE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5178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18B4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85608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B96A27" w:rsidRPr="00C94A26" w14:paraId="2B7136D8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81FBED4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レビュー担当者名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BCB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66E0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9F0E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A358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1C4DB7EC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1C813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3EF2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CAE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9C9F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3616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264DDF7D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89C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CB7F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A684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EEC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1F12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5A805EB0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483921C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ルーブリック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88EB8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スコア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DC06C18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スコアリング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スケール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9FF843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合計</w:t>
            </w:r>
          </w:p>
        </w:tc>
      </w:tr>
      <w:tr w:rsidR="00B96A27" w:rsidRPr="00C94A26" w14:paraId="59BF044F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BD7A01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卓越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期待値を上回る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E39B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7F870DA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卓越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E3975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82 – 88</w:t>
            </w:r>
          </w:p>
        </w:tc>
      </w:tr>
      <w:tr w:rsidR="00B96A27" w:rsidRPr="00C94A26" w14:paraId="28C2CF50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153D7E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十分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基準を満たしている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4C8B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F5DCD0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十分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515D2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71 – 81</w:t>
            </w:r>
          </w:p>
        </w:tc>
      </w:tr>
      <w:tr w:rsidR="00B96A27" w:rsidRPr="00C94A26" w14:paraId="36E05947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8087A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要改善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基準を部分的に満たしている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A170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30253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要改善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9CF14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60 – 70</w:t>
            </w:r>
          </w:p>
        </w:tc>
      </w:tr>
      <w:tr w:rsidR="00B96A27" w:rsidRPr="00C94A26" w14:paraId="6219256F" w14:textId="77777777" w:rsidTr="00B96A27">
        <w:trPr>
          <w:trHeight w:val="43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CDCCA3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不十分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基準を満たしていない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06CDF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CD70D2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不十分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DD88C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0 – 59</w:t>
            </w:r>
          </w:p>
        </w:tc>
      </w:tr>
      <w:tr w:rsidR="00B96A27" w:rsidRPr="00C94A26" w14:paraId="606EF4FE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047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2DB7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68EC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FC5B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E1A3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69F0EE91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B998C1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製品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/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クライアントのステータス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A25EDD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22471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0F26F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25675C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C94A26" w14:paraId="0F074FAC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D0F02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製品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サービスの包括的な詳細を提供している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5B3D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4213F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045C5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577A9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43F7B39F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83847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顧客の視点を明確に示す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3B78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3ED8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BB9B0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370640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0A0F2818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2BA99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製品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サービスに競争力を与えている、主要な競合他社名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AD3F4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61230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8A22D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6703F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342F216D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81D7A5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製品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/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クライアント合計スコア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3A8DE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362191B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重み付け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69F0E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4BD4C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96A27" w:rsidRPr="00C94A26" w14:paraId="081D1F05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690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3C20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8BE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1E94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FE63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7FA5EB1C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03BAA74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市場分析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C07015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CBB20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879E31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70A4280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C94A26" w14:paraId="050242DD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97D5F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現在のマーケティング活動と、競合他社および顧客に関する知識により、現在の市場におけるクライアントの地位を定義している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B6415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8B2072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686C5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10FE8C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5D90A97F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BD175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業界の主なトレンドを概説し、提供製品の当面の機会を見極めている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F3FAF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AEFA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B95DD1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10DF1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76C473CC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349E7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包括的な顧客プロファイルと、購買の役割、行動、顧客の意思決定プロセスに関する説明が含まれている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6D17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DFAE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F266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0A632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72DFB5AE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B5CAF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SWOT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分析を完了している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競争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3F8975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8905D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B2467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4583D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7670C222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9C79B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SWOT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分析を完了している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: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製品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クライアント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B2E4C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BDACD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59F00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1832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6457B36B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48C2F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一次調査の結果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 (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調査、フォーカス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グループ、インタビューなど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)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を提供している。データ収集の計画を正当化している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 /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事実を提供している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12CE41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F4BA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86672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2F944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57194BC7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38AEAFD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市場分析合計スコア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659A9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BE872E9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重み付け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8D4F9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33A3A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14:paraId="007CE78A" w14:textId="77777777" w:rsidR="00B96A27" w:rsidRPr="00C94A26" w:rsidRDefault="00B96A27" w:rsidP="00C94A26">
      <w:pPr>
        <w:autoSpaceDE w:val="0"/>
        <w:autoSpaceDN w:val="0"/>
        <w:rPr>
          <w:rFonts w:ascii="Century Gothic" w:eastAsia="MS PGothic" w:hAnsi="Century Gothic"/>
        </w:rPr>
      </w:pPr>
      <w:r w:rsidRPr="00C94A26">
        <w:rPr>
          <w:rFonts w:ascii="Century Gothic" w:eastAsia="MS PGothic" w:hAnsi="Century Gothic"/>
        </w:rPr>
        <w:br w:type="page"/>
      </w:r>
    </w:p>
    <w:tbl>
      <w:tblPr>
        <w:tblW w:w="10879" w:type="dxa"/>
        <w:tblInd w:w="5" w:type="dxa"/>
        <w:tblLook w:val="04A0" w:firstRow="1" w:lastRow="0" w:firstColumn="1" w:lastColumn="0" w:noHBand="0" w:noVBand="1"/>
      </w:tblPr>
      <w:tblGrid>
        <w:gridCol w:w="6330"/>
        <w:gridCol w:w="1137"/>
        <w:gridCol w:w="1137"/>
        <w:gridCol w:w="1138"/>
        <w:gridCol w:w="1137"/>
      </w:tblGrid>
      <w:tr w:rsidR="00B96A27" w:rsidRPr="00C94A26" w14:paraId="5C73862C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4F3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69D1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64FF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5DF5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593E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65E2CCBD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EF4057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ビジネス提案書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3843B3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2DFD51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FEAABA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E84D1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C94A26" w14:paraId="7FC0418A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556E3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ビジネスに関連した効果的なミッション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ステートメントを提供している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30F5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206462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B7CD0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1860C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1BF5A223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9F3A68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戦略において主要な仮定を特定し、検証している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90513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8895F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EE805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E98B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26C7C816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59E3A5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短期および長期の目標は達成可能なものであり、期限が設けられている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EFCF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BC8420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5900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30C32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61D5759B" w14:textId="77777777" w:rsidTr="004240EF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53B960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人口統計においてターゲット市場を明確にしており、ウォンツとニーズを満たしている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B795A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B7DF5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CC216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2A60E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22E2C772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50DB1C5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ビジネス提案書の合計スコア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9B31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707B7F2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重み付け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2882CD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2EBBA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5E3BAB0A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33F5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C26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818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D5D7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59C4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63225318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21D7B9F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戦略およびアクション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プラン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01C463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7BDD84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91F467A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DFADFC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C94A26" w14:paraId="3AE8E90F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AA28D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製品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サービスを提供する明確な証拠を提供している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9AC51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8540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C8BC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5C099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21A4B294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1A56A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価格構造と決定方法を提供している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73997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4434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5BFB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9209A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7C98269A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38A31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ターゲット市場のロケーションを、証拠となる説明とともに提供している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B95D01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1DC1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D5010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6070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6326F0DE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DCF56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プロモーション資料には、何を、どこで、いつ、なぜが明確に記載されている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81DF0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01583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29351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FA79F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69E7F2C4" w14:textId="77777777" w:rsidTr="00B96A27">
        <w:trPr>
          <w:trHeight w:val="495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36E8E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市場における独自の販売提案を明確に決定している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52BBC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CB7F3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DC82D5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93CB3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68C898CC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25937BA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戦略およびアクション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プラン合計スコア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B8AFA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CCF5956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重み付け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A311C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EE01D1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401A8759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BD45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073D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7CB6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BE2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7CE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3B86A59A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4C72F2E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予算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69ED5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2C34FE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9DDA31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6C6967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C94A26" w14:paraId="18D83AA7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BC71C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完全な損益計算書を提供している。合理的な投資収益率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 xml:space="preserve"> (ROI) 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を示している。計算が正確で、適切に整理されている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623F90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D283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6D9D7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3E3732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08B8305A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4EE911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予算合計スコア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50073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930D0B9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重み付け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C40E9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70A6B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35F6C040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9F93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8AB0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7C4B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3AEA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EB9D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039985E6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3A2566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評価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B9A535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0038BFD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31E496C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BF365EA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C94A26" w14:paraId="2C12F663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28267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データと基準による評価において、提供される製品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/</w:t>
            </w: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サービスに対する包括的な理解が示されている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16595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E2FFD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E88FD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A4B99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74F617F0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E830A94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評価合計スコア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9CF12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8C9B065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重み付け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80D7C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E2B2E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40167754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5218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1897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49B3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20A1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C112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78E7FB8A" w14:textId="77777777" w:rsidTr="00B96A27">
        <w:trPr>
          <w:trHeight w:val="435"/>
        </w:trPr>
        <w:tc>
          <w:tcPr>
            <w:tcW w:w="6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8EC964D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技術的ビジネス文書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4ED812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C40B0C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9E8A36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D16A4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1</w:t>
            </w:r>
          </w:p>
        </w:tc>
      </w:tr>
      <w:tr w:rsidR="00B96A27" w:rsidRPr="00C94A26" w14:paraId="7B0F768D" w14:textId="77777777" w:rsidTr="00B96A27">
        <w:trPr>
          <w:trHeight w:val="693"/>
        </w:trPr>
        <w:tc>
          <w:tcPr>
            <w:tcW w:w="63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9C8BA" w14:textId="77777777" w:rsidR="00B96A27" w:rsidRPr="00C94A26" w:rsidRDefault="004240EF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文法が適切で綴りも正確である。出典文献を適切に引用している。計画を正しく見栄えのよい形式にしている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86817A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22138A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54766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4EAB54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35E55C60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B43F28A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技術的ビジネス文書合計スコア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BC6097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DD24D23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重み付け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E5E7BE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F84E6C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B96A27" w:rsidRPr="00C94A26" w14:paraId="066CBB8B" w14:textId="77777777" w:rsidTr="00B96A27">
        <w:trPr>
          <w:trHeight w:val="217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B23B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55BA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A7AC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48ED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84F6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</w:tr>
      <w:tr w:rsidR="00B96A27" w:rsidRPr="00C94A26" w14:paraId="5E25B4FF" w14:textId="77777777" w:rsidTr="00B96A27">
        <w:trPr>
          <w:trHeight w:val="495"/>
        </w:trPr>
        <w:tc>
          <w:tcPr>
            <w:tcW w:w="63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46385D0" w14:textId="77777777" w:rsidR="00B96A27" w:rsidRPr="00C94A26" w:rsidRDefault="00B96A27" w:rsidP="00C94A26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FFFFFF"/>
                <w:sz w:val="18"/>
              </w:rPr>
              <w:t>全体的なマーケティング計画合計スコア</w:t>
            </w:r>
          </w:p>
        </w:tc>
        <w:tc>
          <w:tcPr>
            <w:tcW w:w="11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112686" w14:textId="77777777" w:rsidR="00B96A27" w:rsidRPr="00C94A26" w:rsidRDefault="00B96A27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B1BB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1E9D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320C" w14:textId="77777777" w:rsidR="00B96A27" w:rsidRPr="00C94A26" w:rsidRDefault="00B96A27" w:rsidP="00C94A2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6"/>
              </w:rPr>
            </w:pPr>
            <w:r w:rsidRPr="00C94A26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679D9524" w14:textId="77777777" w:rsidR="00B96A27" w:rsidRPr="00C94A26" w:rsidRDefault="00B96A27" w:rsidP="00C94A2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  <w:sectPr w:rsidR="00B96A27" w:rsidRPr="00C94A26" w:rsidSect="00C249E0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236F859C" w14:textId="77777777" w:rsidR="00115336" w:rsidRPr="00C94A26" w:rsidRDefault="00115336" w:rsidP="00C94A26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C94A26" w14:paraId="5EC05528" w14:textId="77777777" w:rsidTr="001D482F">
        <w:trPr>
          <w:trHeight w:val="2534"/>
        </w:trPr>
        <w:tc>
          <w:tcPr>
            <w:tcW w:w="10583" w:type="dxa"/>
          </w:tcPr>
          <w:p w14:paraId="08656AFF" w14:textId="77777777" w:rsidR="00FF51C2" w:rsidRPr="00C94A26" w:rsidRDefault="00FF51C2" w:rsidP="00C94A2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C94A2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C94A2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C94A2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5C66A64" w14:textId="77777777" w:rsidR="00FF51C2" w:rsidRPr="00C94A26" w:rsidRDefault="00FF51C2" w:rsidP="00C94A26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7EC492F" w14:textId="77777777" w:rsidR="00FF51C2" w:rsidRPr="00C94A26" w:rsidRDefault="00FF51C2" w:rsidP="00C94A26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C94A26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C94A26">
              <w:rPr>
                <w:rFonts w:ascii="Century Gothic" w:eastAsia="MS PGothic" w:hAnsi="Century Gothic"/>
                <w:sz w:val="22"/>
              </w:rPr>
              <w:t>がこの</w:t>
            </w:r>
            <w:r w:rsidRPr="00C94A2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94A26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C94A26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C94A26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C94A2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94A26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C94A26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94A26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94A26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C94A26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138FCB82" w14:textId="77777777" w:rsidR="006B5ECE" w:rsidRPr="00C94A26" w:rsidRDefault="006B5ECE" w:rsidP="00C94A26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C94A26" w:rsidSect="00C249E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EC62" w14:textId="77777777" w:rsidR="00C249E0" w:rsidRDefault="00C249E0" w:rsidP="005D3A13">
      <w:r>
        <w:separator/>
      </w:r>
    </w:p>
  </w:endnote>
  <w:endnote w:type="continuationSeparator" w:id="0">
    <w:p w14:paraId="00B6ECD1" w14:textId="77777777" w:rsidR="00C249E0" w:rsidRDefault="00C249E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1AAF" w14:textId="77777777" w:rsidR="00C249E0" w:rsidRDefault="00C249E0" w:rsidP="005D3A13">
      <w:r>
        <w:separator/>
      </w:r>
    </w:p>
  </w:footnote>
  <w:footnote w:type="continuationSeparator" w:id="0">
    <w:p w14:paraId="171EAD21" w14:textId="77777777" w:rsidR="00C249E0" w:rsidRDefault="00C249E0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590479618">
    <w:abstractNumId w:val="9"/>
  </w:num>
  <w:num w:numId="2" w16cid:durableId="1469546306">
    <w:abstractNumId w:val="8"/>
  </w:num>
  <w:num w:numId="3" w16cid:durableId="1062143525">
    <w:abstractNumId w:val="7"/>
  </w:num>
  <w:num w:numId="4" w16cid:durableId="922448897">
    <w:abstractNumId w:val="6"/>
  </w:num>
  <w:num w:numId="5" w16cid:durableId="1038354013">
    <w:abstractNumId w:val="5"/>
  </w:num>
  <w:num w:numId="6" w16cid:durableId="797724104">
    <w:abstractNumId w:val="4"/>
  </w:num>
  <w:num w:numId="7" w16cid:durableId="1103452389">
    <w:abstractNumId w:val="3"/>
  </w:num>
  <w:num w:numId="8" w16cid:durableId="1020546992">
    <w:abstractNumId w:val="2"/>
  </w:num>
  <w:num w:numId="9" w16cid:durableId="604381407">
    <w:abstractNumId w:val="1"/>
  </w:num>
  <w:num w:numId="10" w16cid:durableId="829759319">
    <w:abstractNumId w:val="0"/>
  </w:num>
  <w:num w:numId="11" w16cid:durableId="1528330853">
    <w:abstractNumId w:val="14"/>
  </w:num>
  <w:num w:numId="12" w16cid:durableId="1185024146">
    <w:abstractNumId w:val="17"/>
  </w:num>
  <w:num w:numId="13" w16cid:durableId="1401713687">
    <w:abstractNumId w:val="16"/>
  </w:num>
  <w:num w:numId="14" w16cid:durableId="1556238254">
    <w:abstractNumId w:val="12"/>
  </w:num>
  <w:num w:numId="15" w16cid:durableId="1320115776">
    <w:abstractNumId w:val="10"/>
  </w:num>
  <w:num w:numId="16" w16cid:durableId="2019427312">
    <w:abstractNumId w:val="13"/>
  </w:num>
  <w:num w:numId="17" w16cid:durableId="2126382906">
    <w:abstractNumId w:val="15"/>
  </w:num>
  <w:num w:numId="18" w16cid:durableId="5651469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DF"/>
    <w:rsid w:val="000268DD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01DF"/>
    <w:rsid w:val="001962A6"/>
    <w:rsid w:val="001B76F5"/>
    <w:rsid w:val="001D482F"/>
    <w:rsid w:val="001E6669"/>
    <w:rsid w:val="00200AEC"/>
    <w:rsid w:val="002507EE"/>
    <w:rsid w:val="002A45FC"/>
    <w:rsid w:val="002E4407"/>
    <w:rsid w:val="002F2C0D"/>
    <w:rsid w:val="002F2E8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240EF"/>
    <w:rsid w:val="0045552B"/>
    <w:rsid w:val="00456166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950BF"/>
    <w:rsid w:val="007E43CF"/>
    <w:rsid w:val="007F08AA"/>
    <w:rsid w:val="0081690B"/>
    <w:rsid w:val="00833F6F"/>
    <w:rsid w:val="008350B3"/>
    <w:rsid w:val="00863730"/>
    <w:rsid w:val="00865482"/>
    <w:rsid w:val="0088046F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96A27"/>
    <w:rsid w:val="00BC38F6"/>
    <w:rsid w:val="00BC7F9D"/>
    <w:rsid w:val="00C12C0B"/>
    <w:rsid w:val="00C249E0"/>
    <w:rsid w:val="00C94A26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158DA"/>
  <w15:docId w15:val="{35774CA0-C2FC-9948-B564-EA666B8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Marketing+Plan+Rubric-word-77978-jp&amp;lpa=ic+Marketing+Plan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41A12F-85CA-4987-9082-2D96A0038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2023-09-07T19:06:00Z</dcterms:created>
  <dcterms:modified xsi:type="dcterms:W3CDTF">2024-03-12T15:18:00Z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