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01DB9" w14:textId="77777777" w:rsidR="004E66E3" w:rsidRPr="008D0CEC" w:rsidRDefault="004E66E3" w:rsidP="004E66E3">
      <w:pPr>
        <w:rPr>
          <w:rFonts w:ascii="Century Gothic" w:hAnsi="Century Gothic"/>
          <w:b/>
          <w:noProof/>
          <w:color w:val="595959" w:themeColor="text1" w:themeTint="A6"/>
          <w:sz w:val="36"/>
          <w:szCs w:val="36"/>
        </w:rPr>
      </w:pPr>
      <w:r w:rsidRPr="008D0CEC">
        <w:rPr>
          <w:rFonts w:ascii="Century Gothic" w:hAnsi="Century Gothic"/>
          <w:b/>
          <w:noProof/>
          <w:color w:val="595959" w:themeColor="text1" w:themeTint="A6"/>
          <w:sz w:val="36"/>
          <w:szCs w:val="36"/>
        </w:rPr>
        <w:drawing>
          <wp:anchor distT="0" distB="0" distL="114300" distR="114300" simplePos="0" relativeHeight="251659264" behindDoc="0" locked="0" layoutInCell="1" allowOverlap="1" wp14:anchorId="3BDF9F23" wp14:editId="0F0EE71B">
            <wp:simplePos x="0" y="0"/>
            <wp:positionH relativeFrom="column">
              <wp:posOffset>3910236</wp:posOffset>
            </wp:positionH>
            <wp:positionV relativeFrom="paragraph">
              <wp:posOffset>-6945</wp:posOffset>
            </wp:positionV>
            <wp:extent cx="2993417" cy="415413"/>
            <wp:effectExtent l="0" t="0" r="3810" b="381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993417" cy="415413"/>
                    </a:xfrm>
                    <a:prstGeom prst="rect">
                      <a:avLst/>
                    </a:prstGeom>
                  </pic:spPr>
                </pic:pic>
              </a:graphicData>
            </a:graphic>
            <wp14:sizeRelH relativeFrom="page">
              <wp14:pctWidth>0</wp14:pctWidth>
            </wp14:sizeRelH>
            <wp14:sizeRelV relativeFrom="page">
              <wp14:pctHeight>0</wp14:pctHeight>
            </wp14:sizeRelV>
          </wp:anchor>
        </w:drawing>
      </w:r>
      <w:r w:rsidRPr="008D0CEC">
        <w:rPr>
          <w:rFonts w:ascii="Century Gothic" w:hAnsi="Century Gothic"/>
          <w:b/>
          <w:noProof/>
          <w:color w:val="595959" w:themeColor="text1" w:themeTint="A6"/>
          <w:sz w:val="36"/>
          <w:szCs w:val="36"/>
        </w:rPr>
        <w:t xml:space="preserve">CHEAT SHEET: </w:t>
      </w:r>
    </w:p>
    <w:p w14:paraId="69C11FA4" w14:textId="77777777" w:rsidR="004E66E3" w:rsidRPr="008D0CEC" w:rsidRDefault="004E66E3" w:rsidP="004E66E3">
      <w:pPr>
        <w:rPr>
          <w:rFonts w:ascii="Century Gothic" w:hAnsi="Century Gothic"/>
          <w:bCs/>
          <w:noProof/>
          <w:color w:val="595959" w:themeColor="text1" w:themeTint="A6"/>
          <w:sz w:val="36"/>
          <w:szCs w:val="36"/>
        </w:rPr>
      </w:pPr>
      <w:r w:rsidRPr="008D0CEC">
        <w:rPr>
          <w:rFonts w:ascii="Century Gothic" w:hAnsi="Century Gothic"/>
          <w:bCs/>
          <w:noProof/>
          <w:color w:val="595959" w:themeColor="text1" w:themeTint="A6"/>
          <w:sz w:val="36"/>
          <w:szCs w:val="36"/>
        </w:rPr>
        <w:t xml:space="preserve">Tips for Successful IT Infrastructure </w:t>
      </w:r>
    </w:p>
    <w:p w14:paraId="30E7C3D3" w14:textId="77777777" w:rsidR="004E66E3" w:rsidRDefault="004E66E3" w:rsidP="004E66E3">
      <w:pPr>
        <w:rPr>
          <w:rFonts w:ascii="Century Gothic" w:hAnsi="Century Gothic"/>
          <w:bCs/>
          <w:noProof/>
          <w:color w:val="595959" w:themeColor="text1" w:themeTint="A6"/>
          <w:sz w:val="36"/>
          <w:szCs w:val="36"/>
        </w:rPr>
      </w:pPr>
      <w:r w:rsidRPr="008D0CEC">
        <w:rPr>
          <w:rFonts w:ascii="Century Gothic" w:hAnsi="Century Gothic"/>
          <w:bCs/>
          <w:noProof/>
          <w:color w:val="595959" w:themeColor="text1" w:themeTint="A6"/>
          <w:sz w:val="36"/>
          <w:szCs w:val="36"/>
        </w:rPr>
        <w:t>Project Management</w:t>
      </w:r>
    </w:p>
    <w:p w14:paraId="4650490C" w14:textId="77777777" w:rsidR="004E66E3" w:rsidRPr="00811160" w:rsidRDefault="004E66E3" w:rsidP="004E66E3">
      <w:pPr>
        <w:ind w:right="198"/>
        <w:rPr>
          <w:rFonts w:ascii="Century Gothic" w:hAnsi="Century Gothic"/>
          <w:bCs/>
          <w:noProof/>
          <w:color w:val="000000" w:themeColor="text1"/>
          <w:sz w:val="14"/>
          <w:szCs w:val="14"/>
        </w:rPr>
      </w:pPr>
    </w:p>
    <w:p w14:paraId="110F3192" w14:textId="77777777" w:rsidR="004E66E3" w:rsidRDefault="004E66E3" w:rsidP="004E66E3">
      <w:pPr>
        <w:rPr>
          <w:rFonts w:ascii="Century Gothic" w:hAnsi="Century Gothic"/>
          <w:bCs/>
          <w:noProof/>
          <w:color w:val="595959" w:themeColor="text1" w:themeTint="A6"/>
        </w:rPr>
      </w:pPr>
      <w:r>
        <w:rPr>
          <w:rFonts w:ascii="Century Gothic" w:hAnsi="Century Gothic"/>
          <w:bCs/>
          <w:noProof/>
          <w:color w:val="000000" w:themeColor="text1"/>
        </w:rPr>
        <mc:AlternateContent>
          <mc:Choice Requires="wps">
            <w:drawing>
              <wp:inline distT="0" distB="0" distL="0" distR="0" wp14:anchorId="58A99162" wp14:editId="7080C0E7">
                <wp:extent cx="6903720" cy="548640"/>
                <wp:effectExtent l="0" t="0" r="5080" b="0"/>
                <wp:docPr id="829665044" name="Rectangle 1"/>
                <wp:cNvGraphicFramePr/>
                <a:graphic xmlns:a="http://schemas.openxmlformats.org/drawingml/2006/main">
                  <a:graphicData uri="http://schemas.microsoft.com/office/word/2010/wordprocessingShape">
                    <wps:wsp>
                      <wps:cNvSpPr/>
                      <wps:spPr>
                        <a:xfrm>
                          <a:off x="0" y="0"/>
                          <a:ext cx="6903720" cy="548640"/>
                        </a:xfrm>
                        <a:prstGeom prst="roundRect">
                          <a:avLst/>
                        </a:prstGeom>
                        <a:gradFill>
                          <a:gsLst>
                            <a:gs pos="10000">
                              <a:schemeClr val="bg1"/>
                            </a:gs>
                            <a:gs pos="82000">
                              <a:srgbClr val="EBEAFA"/>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95AAF53" w14:textId="77777777" w:rsidR="004E66E3" w:rsidRPr="00865C7E" w:rsidRDefault="004E66E3" w:rsidP="004E66E3">
                            <w:pPr>
                              <w:ind w:right="198"/>
                            </w:pPr>
                            <w:r w:rsidRPr="00865C7E">
                              <w:rPr>
                                <w:rFonts w:ascii="Century Gothic" w:hAnsi="Century Gothic"/>
                                <w:bCs/>
                                <w:noProof/>
                                <w:color w:val="000000" w:themeColor="text1"/>
                              </w:rPr>
                              <w:t>This cheat sheet contains expert tips on how to successfully manage IT infrastructure projects. It also includes advice on how to avoid the most common pitfalls.</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inline>
            </w:drawing>
          </mc:Choice>
          <mc:Fallback>
            <w:pict>
              <v:roundrect w14:anchorId="58A99162" id="Rectangle 1" o:spid="_x0000_s1026" style="width:543.6pt;height:43.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" fillcolor="white [3212]" stroked="f" strokeweight=".5pt">
                <v:fill color2="#ebeafa" rotate="t" angle="90" colors="0 white;6554f white" focus="100%" type="gradient">
                  <o:fill v:ext="view" type="gradientUnscaled"/>
                </v:fill>
                <v:stroke joinstyle="miter"/>
                <v:textbox inset="0,0,,0">
                  <w:txbxContent>
                    <w:p w14:paraId="495AAF53" w14:textId="77777777" w:rsidR="004E66E3" w:rsidRPr="00865C7E" w:rsidRDefault="004E66E3" w:rsidP="004E66E3">
                      <w:pPr>
                        <w:ind w:right="198"/>
                      </w:pPr>
                      <w:r w:rsidRPr="00865C7E">
                        <w:rPr>
                          <w:rFonts w:ascii="Century Gothic" w:hAnsi="Century Gothic"/>
                          <w:bCs/>
                          <w:noProof/>
                          <w:color w:val="000000" w:themeColor="text1"/>
                        </w:rPr>
                        <w:t>This cheat sheet contains expert tips on how to successfully manage IT infrastructure projects. It also includes advice on how to avoid the most common pitfalls.</w:t>
                      </w:r>
                    </w:p>
                  </w:txbxContent>
                </v:textbox>
                <w10:anchorlock/>
              </v:roundrect>
            </w:pict>
          </mc:Fallback>
        </mc:AlternateContent>
      </w:r>
    </w:p>
    <w:p w14:paraId="0EED6A36" w14:textId="77777777" w:rsidR="004E66E3" w:rsidRPr="00540D45" w:rsidRDefault="004E66E3" w:rsidP="004E66E3">
      <w:pPr>
        <w:rPr>
          <w:rFonts w:ascii="Century Gothic" w:hAnsi="Century Gothic"/>
          <w:bCs/>
          <w:noProof/>
          <w:color w:val="595959" w:themeColor="text1" w:themeTint="A6"/>
          <w:sz w:val="16"/>
          <w:szCs w:val="16"/>
        </w:rPr>
      </w:pPr>
    </w:p>
    <w:p w14:paraId="451047A0" w14:textId="77777777" w:rsidR="004E66E3" w:rsidRPr="00540D45" w:rsidRDefault="004E66E3" w:rsidP="004E66E3">
      <w:pPr>
        <w:spacing w:line="276" w:lineRule="auto"/>
        <w:rPr>
          <w:rFonts w:ascii="Century Gothic" w:hAnsi="Century Gothic"/>
          <w:bCs/>
          <w:noProof/>
          <w:color w:val="767794"/>
          <w:sz w:val="36"/>
          <w:szCs w:val="36"/>
        </w:rPr>
      </w:pPr>
      <w:r w:rsidRPr="00540D45">
        <w:rPr>
          <w:rFonts w:ascii="Century Gothic" w:hAnsi="Century Gothic"/>
          <w:bCs/>
          <w:noProof/>
          <w:color w:val="767794"/>
          <w:sz w:val="36"/>
          <w:szCs w:val="36"/>
        </w:rPr>
        <w:t>EXPERT TIPS</w:t>
      </w:r>
    </w:p>
    <w:p w14:paraId="1C988CD5" w14:textId="77777777" w:rsidR="004E66E3" w:rsidRPr="001E18D8" w:rsidRDefault="004E66E3" w:rsidP="00865C7E">
      <w:pPr>
        <w:spacing w:after="180" w:line="276" w:lineRule="auto"/>
        <w:ind w:right="432"/>
        <w:rPr>
          <w:rFonts w:ascii="Century Gothic" w:hAnsi="Century Gothic"/>
          <w:color w:val="222222"/>
          <w:sz w:val="21"/>
          <w:szCs w:val="21"/>
        </w:rPr>
      </w:pPr>
      <w:r w:rsidRPr="00540D45">
        <w:rPr>
          <w:rFonts w:ascii="Century Gothic" w:hAnsi="Century Gothic"/>
          <w:b/>
          <w:sz w:val="22"/>
          <w:szCs w:val="22"/>
        </w:rPr>
        <w:t xml:space="preserve">Collect all the technical requirements </w:t>
      </w:r>
      <w:r w:rsidRPr="00540D45">
        <w:rPr>
          <w:rFonts w:ascii="Century Gothic" w:hAnsi="Century Gothic"/>
          <w:b/>
          <w:i/>
          <w:sz w:val="22"/>
          <w:szCs w:val="22"/>
        </w:rPr>
        <w:t xml:space="preserve">before </w:t>
      </w:r>
      <w:r w:rsidRPr="00540D45">
        <w:rPr>
          <w:rFonts w:ascii="Century Gothic" w:hAnsi="Century Gothic"/>
          <w:b/>
          <w:sz w:val="22"/>
          <w:szCs w:val="22"/>
        </w:rPr>
        <w:t>you start planning</w:t>
      </w:r>
      <w:r w:rsidRPr="00540D45">
        <w:rPr>
          <w:rFonts w:ascii="Century Gothic" w:hAnsi="Century Gothic"/>
          <w:sz w:val="22"/>
          <w:szCs w:val="22"/>
        </w:rPr>
        <w:t xml:space="preserve">: </w:t>
      </w:r>
      <w:r w:rsidRPr="001E18D8">
        <w:rPr>
          <w:rFonts w:ascii="Century Gothic" w:hAnsi="Century Gothic"/>
          <w:sz w:val="21"/>
          <w:szCs w:val="21"/>
        </w:rPr>
        <w:br/>
        <w:t xml:space="preserve">Your project won’t be successful unless you know what you’re working with. </w:t>
      </w:r>
      <w:hyperlink r:id="rId8">
        <w:r w:rsidRPr="001E18D8">
          <w:rPr>
            <w:rFonts w:ascii="Century Gothic" w:hAnsi="Century Gothic"/>
            <w:color w:val="1155CC"/>
            <w:sz w:val="21"/>
            <w:szCs w:val="21"/>
            <w:u w:val="single"/>
          </w:rPr>
          <w:t>Alexis Nicole White</w:t>
        </w:r>
      </w:hyperlink>
      <w:r w:rsidRPr="001E18D8">
        <w:rPr>
          <w:rFonts w:ascii="Century Gothic" w:hAnsi="Century Gothic"/>
          <w:sz w:val="21"/>
          <w:szCs w:val="21"/>
        </w:rPr>
        <w:t xml:space="preserve">, a certified project manager and Scrum master with more than 15 years of experience, advises people to collect “business, functional, and technical requirements in order to properly plan. </w:t>
      </w:r>
      <w:r w:rsidRPr="001E18D8">
        <w:rPr>
          <w:rFonts w:ascii="Century Gothic" w:hAnsi="Century Gothic"/>
          <w:color w:val="222222"/>
          <w:sz w:val="21"/>
          <w:szCs w:val="21"/>
        </w:rPr>
        <w:t>Remember to identify all of the correct stakeholders to ensure you’re capturing the proper requirements.”</w:t>
      </w:r>
    </w:p>
    <w:p w14:paraId="235F9AB4" w14:textId="32275FF0" w:rsidR="004E66E3" w:rsidRPr="001E18D8"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Select a project manager with strong technical and interpersonal skills: </w:t>
      </w:r>
      <w:r w:rsidRPr="001E18D8">
        <w:rPr>
          <w:rFonts w:ascii="Century Gothic" w:hAnsi="Century Gothic"/>
          <w:b/>
          <w:sz w:val="21"/>
          <w:szCs w:val="21"/>
        </w:rPr>
        <w:br/>
      </w:r>
      <w:r w:rsidRPr="001E18D8">
        <w:rPr>
          <w:rFonts w:ascii="Century Gothic" w:hAnsi="Century Gothic"/>
          <w:sz w:val="21"/>
          <w:szCs w:val="21"/>
        </w:rPr>
        <w:t xml:space="preserve">According to </w:t>
      </w:r>
      <w:hyperlink r:id="rId9">
        <w:r w:rsidRPr="001E18D8">
          <w:rPr>
            <w:rFonts w:ascii="Century Gothic" w:hAnsi="Century Gothic"/>
            <w:color w:val="1155CC"/>
            <w:sz w:val="21"/>
            <w:szCs w:val="21"/>
            <w:u w:val="single"/>
          </w:rPr>
          <w:t>Mary Beth Imbarrato</w:t>
        </w:r>
      </w:hyperlink>
      <w:r w:rsidRPr="001E18D8">
        <w:rPr>
          <w:rFonts w:ascii="Century Gothic" w:hAnsi="Century Gothic"/>
          <w:color w:val="222222"/>
          <w:sz w:val="21"/>
          <w:szCs w:val="21"/>
        </w:rPr>
        <w:t xml:space="preserve">, </w:t>
      </w:r>
      <w:r w:rsidRPr="001E18D8">
        <w:rPr>
          <w:rFonts w:ascii="Century Gothic" w:hAnsi="Century Gothic"/>
          <w:sz w:val="21"/>
          <w:szCs w:val="21"/>
        </w:rPr>
        <w:t xml:space="preserve">a project management professional who runs consulting services and provides project management trainings, a strong IT infrastructure project manager should have </w:t>
      </w:r>
      <w:r w:rsidR="00865C7E">
        <w:rPr>
          <w:rFonts w:ascii="Century Gothic" w:hAnsi="Century Gothic"/>
          <w:sz w:val="21"/>
          <w:szCs w:val="21"/>
        </w:rPr>
        <w:br/>
      </w:r>
      <w:r w:rsidRPr="001E18D8">
        <w:rPr>
          <w:rFonts w:ascii="Century Gothic" w:hAnsi="Century Gothic"/>
          <w:sz w:val="21"/>
          <w:szCs w:val="21"/>
        </w:rPr>
        <w:t xml:space="preserve">“a solid understanding of the critical foundational needs of a strong, secure, protected, organizational infrastructure.” In addition, they must have “effective team leadership and communication skills, especially when having to communicate infrastructure risks to the leadership team.”  </w:t>
      </w:r>
    </w:p>
    <w:p w14:paraId="25BE9E45" w14:textId="77777777" w:rsidR="004E66E3" w:rsidRPr="001E18D8"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Create a detailed project plan: </w:t>
      </w:r>
      <w:r w:rsidRPr="001E18D8">
        <w:rPr>
          <w:rFonts w:ascii="Century Gothic" w:hAnsi="Century Gothic"/>
          <w:b/>
          <w:sz w:val="21"/>
          <w:szCs w:val="21"/>
        </w:rPr>
        <w:br/>
      </w:r>
      <w:r w:rsidRPr="001E18D8">
        <w:rPr>
          <w:rFonts w:ascii="Century Gothic" w:hAnsi="Century Gothic"/>
          <w:sz w:val="21"/>
          <w:szCs w:val="21"/>
        </w:rPr>
        <w:t>Make sure you map out everything that has to occur — including any work or communication with nontechnical teams — to complete your project. Having a roadmap is essential so that the project stays on track and doesn’t spiral out of control or stall out.</w:t>
      </w:r>
    </w:p>
    <w:p w14:paraId="1CCA7D5B" w14:textId="0EA6C442" w:rsidR="004E66E3" w:rsidRPr="001E18D8"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Consider creating a communication plan: </w:t>
      </w:r>
      <w:r w:rsidRPr="001E18D8">
        <w:rPr>
          <w:rFonts w:ascii="Century Gothic" w:hAnsi="Century Gothic"/>
          <w:b/>
          <w:sz w:val="21"/>
          <w:szCs w:val="21"/>
        </w:rPr>
        <w:br/>
      </w:r>
      <w:r w:rsidRPr="001E18D8">
        <w:rPr>
          <w:rFonts w:ascii="Century Gothic" w:hAnsi="Century Gothic"/>
          <w:sz w:val="21"/>
          <w:szCs w:val="21"/>
        </w:rPr>
        <w:t xml:space="preserve">Some experts recommend creating a plan dedicated to communication with the larger organization. It is critical that the technical IT team communicates regularly with other, nontechnical teams, so that everyone is on the same page. </w:t>
      </w:r>
    </w:p>
    <w:p w14:paraId="1F37E00E" w14:textId="77777777" w:rsidR="004E66E3" w:rsidRPr="001E18D8"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Assess risks and make a risk contingency plan: </w:t>
      </w:r>
      <w:r w:rsidRPr="001E18D8">
        <w:rPr>
          <w:rFonts w:ascii="Century Gothic" w:hAnsi="Century Gothic"/>
          <w:b/>
          <w:sz w:val="21"/>
          <w:szCs w:val="21"/>
        </w:rPr>
        <w:br/>
      </w:r>
      <w:r w:rsidRPr="001E18D8">
        <w:rPr>
          <w:rFonts w:ascii="Century Gothic" w:hAnsi="Century Gothic"/>
          <w:sz w:val="21"/>
          <w:szCs w:val="21"/>
        </w:rPr>
        <w:t xml:space="preserve">Make sure you map out all the risks, both technical and nontechnical, that might occur. Communicate these risks to upper management, and build in a buffer — for both time and budget — so that you can pivot when you need to. </w:t>
      </w:r>
    </w:p>
    <w:p w14:paraId="3D9B4450" w14:textId="77777777" w:rsidR="004E66E3" w:rsidRPr="001E18D8"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Select the project management methodology that’s right for your project: </w:t>
      </w:r>
      <w:r w:rsidRPr="001E18D8">
        <w:rPr>
          <w:rFonts w:ascii="Century Gothic" w:hAnsi="Century Gothic"/>
          <w:b/>
          <w:sz w:val="21"/>
          <w:szCs w:val="21"/>
        </w:rPr>
        <w:br/>
      </w:r>
      <w:r w:rsidRPr="001E18D8">
        <w:rPr>
          <w:rFonts w:ascii="Century Gothic" w:hAnsi="Century Gothic"/>
          <w:sz w:val="21"/>
          <w:szCs w:val="21"/>
        </w:rPr>
        <w:t>You can use Waterfall or Agile methodologies to complete an IT infrastructure project. Waterfall is a sequential, linear approach, where the product is tested only at the end. Agile is an iterative approach that works well for projects that demand more flexibility.</w:t>
      </w:r>
    </w:p>
    <w:p w14:paraId="089898FE" w14:textId="44982182" w:rsidR="004E66E3" w:rsidRDefault="004E66E3" w:rsidP="00865C7E">
      <w:pPr>
        <w:spacing w:after="180" w:line="276" w:lineRule="auto"/>
        <w:ind w:right="432"/>
        <w:rPr>
          <w:rFonts w:ascii="Century Gothic" w:hAnsi="Century Gothic"/>
          <w:sz w:val="21"/>
          <w:szCs w:val="21"/>
        </w:rPr>
      </w:pPr>
      <w:r w:rsidRPr="00540D45">
        <w:rPr>
          <w:rFonts w:ascii="Century Gothic" w:hAnsi="Century Gothic"/>
          <w:b/>
          <w:sz w:val="22"/>
          <w:szCs w:val="22"/>
        </w:rPr>
        <w:t xml:space="preserve">Create a knowledge base for future projects: </w:t>
      </w:r>
      <w:r w:rsidRPr="001E18D8">
        <w:rPr>
          <w:rFonts w:ascii="Century Gothic" w:hAnsi="Century Gothic"/>
          <w:b/>
          <w:sz w:val="21"/>
          <w:szCs w:val="21"/>
        </w:rPr>
        <w:br/>
      </w:r>
      <w:r w:rsidRPr="001E18D8">
        <w:rPr>
          <w:rFonts w:ascii="Century Gothic" w:hAnsi="Century Gothic"/>
          <w:sz w:val="21"/>
          <w:szCs w:val="21"/>
        </w:rPr>
        <w:t xml:space="preserve">Imbarrato says that it’s critical to have a vault of documentation on all IT-related projects so that future teams can use </w:t>
      </w:r>
      <w:r w:rsidR="000755FF">
        <w:rPr>
          <w:rFonts w:ascii="Century Gothic" w:hAnsi="Century Gothic"/>
          <w:sz w:val="21"/>
          <w:szCs w:val="21"/>
        </w:rPr>
        <w:t>it</w:t>
      </w:r>
      <w:r w:rsidRPr="001E18D8">
        <w:rPr>
          <w:rFonts w:ascii="Century Gothic" w:hAnsi="Century Gothic"/>
          <w:sz w:val="21"/>
          <w:szCs w:val="21"/>
        </w:rPr>
        <w:t xml:space="preserve"> as a resource. “If there are no system diagrams, start creating them,” she says. “They will certainly help you and the next person hired to support the IT infrastructure (</w:t>
      </w:r>
      <w:r w:rsidR="000755FF">
        <w:rPr>
          <w:rFonts w:ascii="Century Gothic" w:hAnsi="Century Gothic"/>
          <w:sz w:val="21"/>
          <w:szCs w:val="21"/>
        </w:rPr>
        <w:t>I</w:t>
      </w:r>
      <w:r w:rsidRPr="001E18D8">
        <w:rPr>
          <w:rFonts w:ascii="Century Gothic" w:hAnsi="Century Gothic"/>
          <w:sz w:val="21"/>
          <w:szCs w:val="21"/>
        </w:rPr>
        <w:t>nclude them in the onboarding package</w:t>
      </w:r>
      <w:r w:rsidR="000755FF">
        <w:rPr>
          <w:rFonts w:ascii="Century Gothic" w:hAnsi="Century Gothic"/>
          <w:sz w:val="21"/>
          <w:szCs w:val="21"/>
        </w:rPr>
        <w:t>.</w:t>
      </w:r>
      <w:r w:rsidRPr="001E18D8">
        <w:rPr>
          <w:rFonts w:ascii="Century Gothic" w:hAnsi="Century Gothic"/>
          <w:sz w:val="21"/>
          <w:szCs w:val="21"/>
        </w:rPr>
        <w:t>) What about a glossary of terms for the infrastructure team? Do all team members have the same understanding of the terms, system components, and phrases? If not, it's time to create a glossary. Again, add this to the onboarding package for new staff.”</w:t>
      </w:r>
    </w:p>
    <w:p w14:paraId="7F53E56F" w14:textId="5026FDFD" w:rsidR="00540D45" w:rsidRPr="00865C7E" w:rsidRDefault="00AE17B9" w:rsidP="00540D45">
      <w:pPr>
        <w:spacing w:line="276" w:lineRule="auto"/>
        <w:rPr>
          <w:rFonts w:ascii="Century Gothic" w:hAnsi="Century Gothic"/>
          <w:bCs/>
          <w:noProof/>
          <w:color w:val="3B3838" w:themeColor="background2" w:themeShade="40"/>
          <w:sz w:val="36"/>
          <w:szCs w:val="36"/>
        </w:rPr>
      </w:pPr>
      <w:r>
        <w:rPr>
          <w:rFonts w:ascii="Century Gothic" w:hAnsi="Century Gothic"/>
          <w:bCs/>
          <w:noProof/>
          <w:color w:val="3B3838" w:themeColor="background2" w:themeShade="40"/>
          <w:sz w:val="36"/>
          <w:szCs w:val="36"/>
        </w:rPr>
        <w:lastRenderedPageBreak/>
        <w:br/>
      </w:r>
      <w:r w:rsidR="00865C7E" w:rsidRPr="00865C7E">
        <w:rPr>
          <w:rFonts w:ascii="Century Gothic" w:hAnsi="Century Gothic"/>
          <w:bCs/>
          <w:noProof/>
          <w:color w:val="3B3838" w:themeColor="background2" w:themeShade="40"/>
          <w:sz w:val="36"/>
          <w:szCs w:val="36"/>
        </w:rPr>
        <w:t>COMMON PITFALLS</w:t>
      </w:r>
    </w:p>
    <w:p w14:paraId="4BCC3E05" w14:textId="10A7192B" w:rsidR="00865C7E" w:rsidRPr="00865C7E" w:rsidRDefault="00865C7E" w:rsidP="00865C7E">
      <w:pPr>
        <w:spacing w:after="180" w:line="276" w:lineRule="auto"/>
        <w:ind w:right="259"/>
        <w:rPr>
          <w:rFonts w:ascii="Century Gothic" w:hAnsi="Century Gothic"/>
          <w:b/>
          <w:sz w:val="21"/>
          <w:szCs w:val="21"/>
        </w:rPr>
      </w:pPr>
      <w:r w:rsidRPr="00865C7E">
        <w:rPr>
          <w:rFonts w:ascii="Century Gothic" w:hAnsi="Century Gothic"/>
          <w:b/>
          <w:sz w:val="22"/>
          <w:szCs w:val="22"/>
        </w:rPr>
        <w:t xml:space="preserve">Not identifying and including the correct stakeholders: </w:t>
      </w:r>
      <w:r>
        <w:rPr>
          <w:rFonts w:ascii="Century Gothic" w:hAnsi="Century Gothic"/>
          <w:b/>
          <w:sz w:val="21"/>
          <w:szCs w:val="21"/>
        </w:rPr>
        <w:br/>
      </w:r>
      <w:r w:rsidRPr="00865C7E">
        <w:rPr>
          <w:rFonts w:ascii="Century Gothic" w:hAnsi="Century Gothic"/>
          <w:sz w:val="21"/>
          <w:szCs w:val="21"/>
        </w:rPr>
        <w:t>Sometimes, IT teams will plow ahead with an infrastructure project but not sync with other teams. This can pose issues down the line, so make sure you do a thorough check on all parties that need to be involved.</w:t>
      </w:r>
    </w:p>
    <w:p w14:paraId="757435AE" w14:textId="60F3D9B3" w:rsidR="00865C7E" w:rsidRPr="00865C7E" w:rsidRDefault="00865C7E" w:rsidP="00865C7E">
      <w:pPr>
        <w:spacing w:after="180" w:line="276" w:lineRule="auto"/>
        <w:ind w:right="259"/>
        <w:rPr>
          <w:rFonts w:ascii="Century Gothic" w:hAnsi="Century Gothic"/>
          <w:b/>
          <w:sz w:val="21"/>
          <w:szCs w:val="21"/>
        </w:rPr>
      </w:pPr>
      <w:r w:rsidRPr="00865C7E">
        <w:rPr>
          <w:rFonts w:ascii="Century Gothic" w:hAnsi="Century Gothic"/>
          <w:b/>
          <w:sz w:val="22"/>
          <w:szCs w:val="22"/>
        </w:rPr>
        <w:t xml:space="preserve">Poor communication: </w:t>
      </w:r>
      <w:r>
        <w:rPr>
          <w:rFonts w:ascii="Century Gothic" w:hAnsi="Century Gothic"/>
          <w:b/>
          <w:sz w:val="21"/>
          <w:szCs w:val="21"/>
        </w:rPr>
        <w:br/>
      </w:r>
      <w:r w:rsidRPr="00865C7E">
        <w:rPr>
          <w:rFonts w:ascii="Century Gothic" w:hAnsi="Century Gothic"/>
          <w:sz w:val="21"/>
          <w:szCs w:val="21"/>
        </w:rPr>
        <w:t xml:space="preserve">This is one of the top reasons why IT projects fail (or go way over budget and timeline). </w:t>
      </w:r>
      <w:hyperlink r:id="rId10">
        <w:r w:rsidRPr="00865C7E">
          <w:rPr>
            <w:rFonts w:ascii="Century Gothic" w:hAnsi="Century Gothic"/>
            <w:color w:val="1155CC"/>
            <w:sz w:val="21"/>
            <w:szCs w:val="21"/>
            <w:u w:val="single"/>
          </w:rPr>
          <w:t>Ben Timmerman</w:t>
        </w:r>
      </w:hyperlink>
      <w:r w:rsidRPr="00865C7E">
        <w:rPr>
          <w:rFonts w:ascii="Century Gothic" w:hAnsi="Century Gothic"/>
          <w:sz w:val="21"/>
          <w:szCs w:val="21"/>
        </w:rPr>
        <w:t xml:space="preserve">, the Chief Solutions Officer at The Brookfield Group, says that “projects tend to fail when those necessary for validation of delivery aren’t properly informed.” </w:t>
      </w:r>
    </w:p>
    <w:p w14:paraId="52B37754" w14:textId="47A6D008" w:rsidR="00865C7E" w:rsidRDefault="00865C7E" w:rsidP="00865C7E">
      <w:pPr>
        <w:spacing w:after="180" w:line="276" w:lineRule="auto"/>
        <w:ind w:right="259"/>
        <w:rPr>
          <w:rFonts w:ascii="Century Gothic" w:hAnsi="Century Gothic"/>
          <w:sz w:val="21"/>
          <w:szCs w:val="21"/>
        </w:rPr>
      </w:pPr>
      <w:r>
        <w:rPr>
          <w:rFonts w:ascii="Century Gothic" w:hAnsi="Century Gothic"/>
          <w:bCs/>
          <w:noProof/>
          <w:color w:val="000000" w:themeColor="text1"/>
        </w:rPr>
        <mc:AlternateContent>
          <mc:Choice Requires="wps">
            <w:drawing>
              <wp:anchor distT="0" distB="0" distL="114300" distR="114300" simplePos="0" relativeHeight="251660288" behindDoc="1" locked="0" layoutInCell="1" allowOverlap="1" wp14:anchorId="68602074" wp14:editId="4615C230">
                <wp:simplePos x="0" y="0"/>
                <wp:positionH relativeFrom="column">
                  <wp:posOffset>445135</wp:posOffset>
                </wp:positionH>
                <wp:positionV relativeFrom="paragraph">
                  <wp:posOffset>616585</wp:posOffset>
                </wp:positionV>
                <wp:extent cx="6463882" cy="1463040"/>
                <wp:effectExtent l="0" t="0" r="635" b="0"/>
                <wp:wrapNone/>
                <wp:docPr id="1373239126" name="Rectangle 1"/>
                <wp:cNvGraphicFramePr/>
                <a:graphic xmlns:a="http://schemas.openxmlformats.org/drawingml/2006/main">
                  <a:graphicData uri="http://schemas.microsoft.com/office/word/2010/wordprocessingShape">
                    <wps:wsp>
                      <wps:cNvSpPr/>
                      <wps:spPr>
                        <a:xfrm>
                          <a:off x="0" y="0"/>
                          <a:ext cx="6463882" cy="1463040"/>
                        </a:xfrm>
                        <a:prstGeom prst="rect">
                          <a:avLst/>
                        </a:prstGeom>
                        <a:gradFill>
                          <a:gsLst>
                            <a:gs pos="10000">
                              <a:schemeClr val="bg1">
                                <a:alpha val="18806"/>
                              </a:schemeClr>
                            </a:gs>
                            <a:gs pos="82000">
                              <a:schemeClr val="bg2">
                                <a:lumMod val="75000"/>
                                <a:alpha val="36000"/>
                              </a:schemeClr>
                            </a:gs>
                          </a:gsLst>
                          <a:lin ang="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E038888" w14:textId="444C5B71" w:rsidR="00865C7E" w:rsidRPr="00540D45" w:rsidRDefault="00865C7E" w:rsidP="00865C7E">
                            <w:pPr>
                              <w:ind w:right="198"/>
                              <w:rPr>
                                <w:sz w:val="26"/>
                                <w:szCs w:val="26"/>
                              </w:rPr>
                            </w:pP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8602074" id="_x0000_s1027" style="position:absolute;margin-left:35.05pt;margin-top:48.55pt;width:508.95pt;height:11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" fillcolor="white [3212]" stroked="f" strokeweight=".5pt">
                <v:fill opacity="23592f" color2="#aeaaaa [2414]" o:opacity2="12324f" rotate="t" angle="90" colors="0 white;6554f white" focus="100%" type="gradient">
                  <o:fill v:ext="view" type="gradientUnscaled"/>
                </v:fill>
                <v:textbox inset="0,0,,0">
                  <w:txbxContent>
                    <w:p w14:paraId="3E038888" w14:textId="444C5B71" w:rsidR="00865C7E" w:rsidRPr="00540D45" w:rsidRDefault="00865C7E" w:rsidP="00865C7E">
                      <w:pPr>
                        <w:ind w:right="198"/>
                        <w:rPr>
                          <w:sz w:val="26"/>
                          <w:szCs w:val="26"/>
                        </w:rPr>
                      </w:pPr>
                    </w:p>
                  </w:txbxContent>
                </v:textbox>
              </v:rect>
            </w:pict>
          </mc:Fallback>
        </mc:AlternateContent>
      </w:r>
      <w:r w:rsidRPr="00865C7E">
        <w:rPr>
          <w:rFonts w:ascii="Century Gothic" w:hAnsi="Century Gothic"/>
          <w:b/>
          <w:sz w:val="22"/>
          <w:szCs w:val="22"/>
        </w:rPr>
        <w:t xml:space="preserve">Inadequate scoping or requirements gathering: </w:t>
      </w:r>
      <w:r>
        <w:rPr>
          <w:rFonts w:ascii="Century Gothic" w:hAnsi="Century Gothic"/>
          <w:b/>
          <w:sz w:val="21"/>
          <w:szCs w:val="21"/>
        </w:rPr>
        <w:br/>
      </w:r>
      <w:r w:rsidRPr="00865C7E">
        <w:rPr>
          <w:rFonts w:ascii="Century Gothic" w:hAnsi="Century Gothic"/>
          <w:sz w:val="21"/>
          <w:szCs w:val="21"/>
        </w:rPr>
        <w:t xml:space="preserve">Our experts said that this is one of the biggest issues in IT projects, as many teams move onto the planning stage before they have a full scope of the project. </w:t>
      </w:r>
    </w:p>
    <w:p w14:paraId="54960BA2" w14:textId="59F16B08" w:rsidR="00865C7E" w:rsidRPr="00865C7E" w:rsidRDefault="00865C7E" w:rsidP="00865C7E">
      <w:pPr>
        <w:spacing w:after="180" w:line="276" w:lineRule="auto"/>
        <w:ind w:left="990" w:right="259"/>
        <w:rPr>
          <w:rFonts w:ascii="Century Gothic" w:hAnsi="Century Gothic"/>
          <w:sz w:val="21"/>
          <w:szCs w:val="21"/>
        </w:rPr>
      </w:pPr>
      <w:r w:rsidRPr="00865C7E">
        <w:rPr>
          <w:rFonts w:ascii="Century Gothic" w:hAnsi="Century Gothic"/>
          <w:sz w:val="21"/>
          <w:szCs w:val="21"/>
        </w:rPr>
        <w:t xml:space="preserve">Imbarrato shares, “In my career, I have witnessed many projects (IT or not) that have failed or come close to failing because they do not effectively initiate the project. They don't take the time during the gathering requirements phase to define the project, understand the goals and objectives, determine the impact to the organization, and identify the key stakeholders. Many people, organizations, groups, and even project managers jump right into the planning. How can you effectively plan a project if you haven't clearly defined it or </w:t>
      </w:r>
      <w:r w:rsidR="000755FF">
        <w:rPr>
          <w:rFonts w:ascii="Century Gothic" w:hAnsi="Century Gothic"/>
          <w:sz w:val="21"/>
          <w:szCs w:val="21"/>
        </w:rPr>
        <w:t xml:space="preserve">don’t </w:t>
      </w:r>
      <w:r w:rsidRPr="00865C7E">
        <w:rPr>
          <w:rFonts w:ascii="Century Gothic" w:hAnsi="Century Gothic"/>
          <w:sz w:val="21"/>
          <w:szCs w:val="21"/>
        </w:rPr>
        <w:t>know what the user requirements are?”</w:t>
      </w:r>
    </w:p>
    <w:p w14:paraId="1E41FBCE" w14:textId="506570B5" w:rsidR="00865C7E" w:rsidRDefault="00865C7E" w:rsidP="00865C7E">
      <w:pPr>
        <w:spacing w:after="180" w:line="276" w:lineRule="auto"/>
        <w:ind w:right="259"/>
        <w:rPr>
          <w:rFonts w:ascii="Century Gothic" w:hAnsi="Century Gothic"/>
          <w:sz w:val="21"/>
          <w:szCs w:val="21"/>
        </w:rPr>
      </w:pPr>
      <w:r w:rsidRPr="00865C7E">
        <w:rPr>
          <w:rFonts w:ascii="Century Gothic" w:hAnsi="Century Gothic"/>
          <w:b/>
          <w:sz w:val="22"/>
          <w:szCs w:val="22"/>
        </w:rPr>
        <w:t xml:space="preserve">Scope creep: </w:t>
      </w:r>
      <w:r>
        <w:rPr>
          <w:rFonts w:ascii="Century Gothic" w:hAnsi="Century Gothic"/>
          <w:b/>
          <w:sz w:val="21"/>
          <w:szCs w:val="21"/>
        </w:rPr>
        <w:br/>
      </w:r>
      <w:r w:rsidRPr="00865C7E">
        <w:rPr>
          <w:rFonts w:ascii="Century Gothic" w:hAnsi="Century Gothic"/>
          <w:sz w:val="21"/>
          <w:szCs w:val="21"/>
        </w:rPr>
        <w:t xml:space="preserve">A poorly scoped project can also lead to </w:t>
      </w:r>
      <w:r w:rsidRPr="00865C7E">
        <w:rPr>
          <w:rFonts w:ascii="Century Gothic" w:hAnsi="Century Gothic"/>
          <w:i/>
          <w:sz w:val="21"/>
          <w:szCs w:val="21"/>
        </w:rPr>
        <w:t>scope creep</w:t>
      </w:r>
      <w:r w:rsidRPr="00865C7E">
        <w:rPr>
          <w:rFonts w:ascii="Century Gothic" w:hAnsi="Century Gothic"/>
          <w:sz w:val="21"/>
          <w:szCs w:val="21"/>
        </w:rPr>
        <w:t xml:space="preserve">, which is the unplanned change or increase of requirements in a project. This often results in an overrun schedule and budget. Timmerman says that in IT infrastructure projects, “there is </w:t>
      </w:r>
      <w:r w:rsidR="000755FF">
        <w:rPr>
          <w:rFonts w:ascii="Century Gothic" w:hAnsi="Century Gothic"/>
          <w:sz w:val="21"/>
          <w:szCs w:val="21"/>
        </w:rPr>
        <w:t xml:space="preserve">often </w:t>
      </w:r>
      <w:r w:rsidRPr="00865C7E">
        <w:rPr>
          <w:rFonts w:ascii="Century Gothic" w:hAnsi="Century Gothic"/>
          <w:sz w:val="21"/>
          <w:szCs w:val="21"/>
        </w:rPr>
        <w:t>time unaccounted for in the scoping of the project</w:t>
      </w:r>
      <w:r w:rsidR="000755FF">
        <w:rPr>
          <w:rFonts w:ascii="Century Gothic" w:hAnsi="Century Gothic"/>
          <w:sz w:val="21"/>
          <w:szCs w:val="21"/>
        </w:rPr>
        <w:t>,</w:t>
      </w:r>
      <w:r w:rsidRPr="00865C7E">
        <w:rPr>
          <w:rFonts w:ascii="Century Gothic" w:hAnsi="Century Gothic"/>
          <w:sz w:val="21"/>
          <w:szCs w:val="21"/>
        </w:rPr>
        <w:t xml:space="preserve"> which in turn leads to scope creep.”</w:t>
      </w:r>
    </w:p>
    <w:p w14:paraId="35564229" w14:textId="77777777" w:rsidR="00865C7E" w:rsidRDefault="00865C7E" w:rsidP="00865C7E">
      <w:pPr>
        <w:spacing w:after="180" w:line="276" w:lineRule="auto"/>
        <w:ind w:right="259"/>
        <w:rPr>
          <w:rFonts w:ascii="Century Gothic" w:hAnsi="Century Gothic"/>
          <w:sz w:val="21"/>
          <w:szCs w:val="21"/>
        </w:rPr>
      </w:pPr>
      <w:r w:rsidRPr="00865C7E">
        <w:rPr>
          <w:rFonts w:ascii="Century Gothic" w:hAnsi="Century Gothic"/>
          <w:b/>
          <w:sz w:val="22"/>
          <w:szCs w:val="22"/>
        </w:rPr>
        <w:t xml:space="preserve">Failure to identify post-deployment support requirements: </w:t>
      </w:r>
      <w:r>
        <w:rPr>
          <w:rFonts w:ascii="Century Gothic" w:hAnsi="Century Gothic"/>
          <w:b/>
          <w:sz w:val="21"/>
          <w:szCs w:val="21"/>
        </w:rPr>
        <w:br/>
      </w:r>
      <w:r w:rsidRPr="00865C7E">
        <w:rPr>
          <w:rFonts w:ascii="Century Gothic" w:hAnsi="Century Gothic"/>
          <w:sz w:val="21"/>
          <w:szCs w:val="21"/>
        </w:rPr>
        <w:t xml:space="preserve">Sometimes, IT infrastructure teams focus only on the launch of the project and fail to plan for all the ongoing effort, such as monitoring, maintenance, testing, and eventual decommission. It’s important to include these ongoing, post-deployment support requirements in your initial planning so that you can adequately budget for them and set expectations with management. </w:t>
      </w:r>
    </w:p>
    <w:p w14:paraId="1B49357F" w14:textId="1C29E79A" w:rsidR="00865C7E" w:rsidRPr="00865C7E" w:rsidRDefault="00865C7E" w:rsidP="00865C7E">
      <w:pPr>
        <w:spacing w:after="180" w:line="276" w:lineRule="auto"/>
        <w:ind w:right="259"/>
        <w:rPr>
          <w:rFonts w:ascii="Century Gothic" w:hAnsi="Century Gothic"/>
          <w:b/>
          <w:sz w:val="21"/>
          <w:szCs w:val="21"/>
        </w:rPr>
      </w:pPr>
      <w:r w:rsidRPr="00865C7E">
        <w:rPr>
          <w:rFonts w:ascii="Century Gothic" w:hAnsi="Century Gothic"/>
          <w:b/>
          <w:sz w:val="22"/>
          <w:szCs w:val="22"/>
        </w:rPr>
        <w:t xml:space="preserve">Failure to identify and manage risks: </w:t>
      </w:r>
      <w:r>
        <w:rPr>
          <w:rFonts w:ascii="Century Gothic" w:hAnsi="Century Gothic"/>
          <w:b/>
          <w:sz w:val="21"/>
          <w:szCs w:val="21"/>
        </w:rPr>
        <w:br/>
      </w:r>
      <w:r w:rsidRPr="00865C7E">
        <w:rPr>
          <w:rFonts w:ascii="Century Gothic" w:hAnsi="Century Gothic"/>
          <w:sz w:val="21"/>
          <w:szCs w:val="21"/>
        </w:rPr>
        <w:t>Timmerman says, “Proper risk management is required, especially when operating in large projects. If you cannot manage your risk</w:t>
      </w:r>
      <w:r w:rsidR="00951890">
        <w:rPr>
          <w:rFonts w:ascii="Century Gothic" w:hAnsi="Century Gothic"/>
          <w:sz w:val="21"/>
          <w:szCs w:val="21"/>
        </w:rPr>
        <w:t>,</w:t>
      </w:r>
      <w:r w:rsidRPr="00865C7E">
        <w:rPr>
          <w:rFonts w:ascii="Century Gothic" w:hAnsi="Century Gothic"/>
          <w:sz w:val="21"/>
          <w:szCs w:val="21"/>
        </w:rPr>
        <w:t xml:space="preserve"> then your project becomes too much of a liability that ultimately tends to fail either from stakeholder support withdrawal or a</w:t>
      </w:r>
      <w:r w:rsidR="00951890">
        <w:rPr>
          <w:rFonts w:ascii="Century Gothic" w:hAnsi="Century Gothic"/>
          <w:sz w:val="21"/>
          <w:szCs w:val="21"/>
        </w:rPr>
        <w:t>n unsuccessful</w:t>
      </w:r>
      <w:r w:rsidRPr="00865C7E">
        <w:rPr>
          <w:rFonts w:ascii="Century Gothic" w:hAnsi="Century Gothic"/>
          <w:sz w:val="21"/>
          <w:szCs w:val="21"/>
        </w:rPr>
        <w:t xml:space="preserve"> implementation.”</w:t>
      </w:r>
    </w:p>
    <w:p w14:paraId="7EC67EED" w14:textId="77777777" w:rsidR="00540D45" w:rsidRPr="00811160" w:rsidRDefault="00540D45" w:rsidP="00540D45">
      <w:pPr>
        <w:spacing w:after="180" w:line="276" w:lineRule="auto"/>
        <w:rPr>
          <w:rFonts w:ascii="Century Gothic" w:hAnsi="Century Gothic"/>
          <w:b/>
          <w:sz w:val="21"/>
          <w:szCs w:val="21"/>
        </w:rPr>
      </w:pPr>
    </w:p>
    <w:p w14:paraId="6131F946" w14:textId="77777777" w:rsidR="004E66E3" w:rsidRDefault="004E66E3" w:rsidP="004E66E3">
      <w:pPr>
        <w:spacing w:line="360" w:lineRule="auto"/>
        <w:rPr>
          <w:rFonts w:ascii="Century Gothic" w:hAnsi="Century Gothic"/>
          <w:color w:val="595959" w:themeColor="text1" w:themeTint="A6"/>
          <w:sz w:val="18"/>
          <w:szCs w:val="15"/>
        </w:rPr>
      </w:pPr>
    </w:p>
    <w:p w14:paraId="6A1C503B" w14:textId="77777777" w:rsidR="004E66E3" w:rsidRDefault="004E66E3" w:rsidP="004E66E3">
      <w:pPr>
        <w:rPr>
          <w:rFonts w:ascii="Century Gothic" w:hAnsi="Century Gothic"/>
          <w:szCs w:val="20"/>
        </w:rPr>
        <w:sectPr w:rsidR="004E66E3" w:rsidSect="00DD425B">
          <w:headerReference w:type="even" r:id="rId11"/>
          <w:headerReference w:type="default" r:id="rId12"/>
          <w:headerReference w:type="first" r:id="rId13"/>
          <w:pgSz w:w="12240" w:h="15840"/>
          <w:pgMar w:top="576" w:right="648" w:bottom="576" w:left="720" w:header="0" w:footer="0" w:gutter="0"/>
          <w:cols w:space="720"/>
          <w:titlePg/>
          <w:docGrid w:linePitch="360"/>
        </w:sectPr>
      </w:pPr>
    </w:p>
    <w:p w14:paraId="5B3ECFA8" w14:textId="77777777" w:rsidR="004E66E3" w:rsidRPr="00AC5155" w:rsidRDefault="004E66E3" w:rsidP="004E66E3">
      <w:pPr>
        <w:rPr>
          <w:rFonts w:ascii="Century Gothic" w:hAnsi="Century Gothic"/>
          <w:szCs w:val="20"/>
        </w:rPr>
      </w:pPr>
    </w:p>
    <w:tbl>
      <w:tblPr>
        <w:tblStyle w:val="TableGrid"/>
        <w:tblW w:w="9360" w:type="dxa"/>
        <w:tblInd w:w="-3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4E66E3" w:rsidRPr="00AC5155" w14:paraId="12EAE5BE" w14:textId="77777777" w:rsidTr="004E66E3">
        <w:trPr>
          <w:trHeight w:val="3107"/>
        </w:trPr>
        <w:tc>
          <w:tcPr>
            <w:tcW w:w="9360" w:type="dxa"/>
          </w:tcPr>
          <w:p w14:paraId="13B15346" w14:textId="77777777" w:rsidR="004E66E3" w:rsidRPr="00AC5155" w:rsidRDefault="004E66E3" w:rsidP="008262DD">
            <w:pPr>
              <w:rPr>
                <w:rFonts w:ascii="Century Gothic" w:hAnsi="Century Gothic"/>
                <w:b/>
              </w:rPr>
            </w:pPr>
          </w:p>
          <w:p w14:paraId="14D465D8" w14:textId="77777777" w:rsidR="004E66E3" w:rsidRPr="00AC5155" w:rsidRDefault="004E66E3" w:rsidP="008262DD">
            <w:pPr>
              <w:jc w:val="center"/>
              <w:rPr>
                <w:rFonts w:ascii="Century Gothic" w:hAnsi="Century Gothic"/>
                <w:b/>
              </w:rPr>
            </w:pPr>
            <w:r w:rsidRPr="00AC5155">
              <w:rPr>
                <w:rFonts w:ascii="Century Gothic" w:hAnsi="Century Gothic"/>
                <w:b/>
              </w:rPr>
              <w:t>DISCLAIMER</w:t>
            </w:r>
          </w:p>
          <w:p w14:paraId="3353D8E6" w14:textId="77777777" w:rsidR="004E66E3" w:rsidRPr="00AC5155" w:rsidRDefault="004E66E3" w:rsidP="008262DD">
            <w:pPr>
              <w:rPr>
                <w:rFonts w:ascii="Century Gothic" w:hAnsi="Century Gothic"/>
              </w:rPr>
            </w:pPr>
          </w:p>
          <w:p w14:paraId="32B4C9B2" w14:textId="77777777" w:rsidR="004E66E3" w:rsidRPr="00AC5155" w:rsidRDefault="004E66E3" w:rsidP="008262DD">
            <w:pPr>
              <w:spacing w:line="276" w:lineRule="auto"/>
              <w:rPr>
                <w:rFonts w:ascii="Century Gothic" w:hAnsi="Century Gothic"/>
              </w:rPr>
            </w:pPr>
            <w:r w:rsidRPr="00AC5155">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5CAA78D8" w14:textId="77777777" w:rsidR="004E66E3" w:rsidRPr="00AC5155" w:rsidRDefault="004E66E3" w:rsidP="008262DD">
            <w:pPr>
              <w:spacing w:line="276" w:lineRule="auto"/>
              <w:rPr>
                <w:rFonts w:ascii="Century Gothic" w:hAnsi="Century Gothic"/>
              </w:rPr>
            </w:pPr>
          </w:p>
        </w:tc>
      </w:tr>
    </w:tbl>
    <w:p w14:paraId="5E89EBC1" w14:textId="77777777" w:rsidR="00BC733E" w:rsidRDefault="00BC733E"/>
    <w:sectPr w:rsidR="00BC733E" w:rsidSect="00DD425B">
      <w:pgSz w:w="12240" w:h="15840"/>
      <w:pgMar w:top="87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B07BC" w14:textId="77777777" w:rsidR="00DD425B" w:rsidRDefault="00DD425B">
      <w:r>
        <w:separator/>
      </w:r>
    </w:p>
  </w:endnote>
  <w:endnote w:type="continuationSeparator" w:id="0">
    <w:p w14:paraId="2E5657C5" w14:textId="77777777" w:rsidR="00DD425B" w:rsidRDefault="00DD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300C9" w14:textId="77777777" w:rsidR="00DD425B" w:rsidRDefault="00DD425B">
      <w:r>
        <w:separator/>
      </w:r>
    </w:p>
  </w:footnote>
  <w:footnote w:type="continuationSeparator" w:id="0">
    <w:p w14:paraId="1FD940E5" w14:textId="77777777" w:rsidR="00DD425B" w:rsidRDefault="00DD4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D4E6" w14:textId="77777777" w:rsidR="00FF4EAF" w:rsidRDefault="00DD425B">
    <w:pPr>
      <w:pStyle w:val="Header"/>
    </w:pPr>
    <w:r>
      <w:rPr>
        <w:noProof/>
      </w:rPr>
      <w:pict w14:anchorId="3E7910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4" o:spid="_x0000_s1027" type="#_x0000_t75" alt="" style="position:absolute;margin-left:0;margin-top:0;width:543.15pt;height:702.9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22F6" w14:textId="77777777" w:rsidR="00FF4EAF" w:rsidRDefault="00DD425B">
    <w:pPr>
      <w:pStyle w:val="Header"/>
    </w:pPr>
    <w:r>
      <w:rPr>
        <w:noProof/>
      </w:rPr>
      <w:pict w14:anchorId="65F2A5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5" o:spid="_x0000_s1026" type="#_x0000_t75" alt="" style="position:absolute;margin-left:0;margin-top:0;width:612pt;height:11in;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0FE8" w14:textId="77777777" w:rsidR="00FF4EAF" w:rsidRDefault="00DD425B">
    <w:pPr>
      <w:pStyle w:val="Header"/>
    </w:pPr>
    <w:r>
      <w:rPr>
        <w:noProof/>
      </w:rPr>
      <w:pict w14:anchorId="66DCD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3810843" o:spid="_x0000_s1025" type="#_x0000_t75" alt="" style="position:absolute;margin-left:0;margin-top:0;width:612pt;height:11in;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3"/>
    <w:rsid w:val="000755FF"/>
    <w:rsid w:val="000D64BE"/>
    <w:rsid w:val="00216632"/>
    <w:rsid w:val="00256955"/>
    <w:rsid w:val="00297C95"/>
    <w:rsid w:val="002C6F0C"/>
    <w:rsid w:val="002F3A78"/>
    <w:rsid w:val="00350708"/>
    <w:rsid w:val="004E66E3"/>
    <w:rsid w:val="00540D45"/>
    <w:rsid w:val="00563C6D"/>
    <w:rsid w:val="00865C7E"/>
    <w:rsid w:val="008B0E2C"/>
    <w:rsid w:val="00951890"/>
    <w:rsid w:val="00981155"/>
    <w:rsid w:val="00AE17B9"/>
    <w:rsid w:val="00B124EE"/>
    <w:rsid w:val="00B77667"/>
    <w:rsid w:val="00BC733E"/>
    <w:rsid w:val="00CB4B2E"/>
    <w:rsid w:val="00D161A4"/>
    <w:rsid w:val="00D17ACB"/>
    <w:rsid w:val="00DB2187"/>
    <w:rsid w:val="00DD425B"/>
    <w:rsid w:val="00E25ABC"/>
    <w:rsid w:val="00E41A85"/>
    <w:rsid w:val="00E963DA"/>
    <w:rsid w:val="00FF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792AE"/>
  <w14:defaultImageDpi w14:val="32767"/>
  <w15:chartTrackingRefBased/>
  <w15:docId w15:val="{C08A84DA-0B6C-2441-8919-4039E67E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E66E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66E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66E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66E3"/>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66E3"/>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66E3"/>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66E3"/>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66E3"/>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66E3"/>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66E3"/>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hAnsi="Century Gothic"/>
      <w:b/>
      <w:bCs/>
      <w:color w:val="000000" w:themeColor="text1"/>
      <w:sz w:val="22"/>
      <w:szCs w:val="32"/>
      <w14:textFill>
        <w14:solidFill>
          <w14:schemeClr w14:val="tx1">
            <w14:lumMod w14:val="75000"/>
            <w14:lumOff w14:val="25000"/>
            <w14:lumMod w14:val="75000"/>
            <w14:lumMod w14:val="75000"/>
          </w14:schemeClr>
        </w14:solidFill>
      </w14:textFill>
    </w:rPr>
  </w:style>
  <w:style w:type="character" w:customStyle="1" w:styleId="Heading1Char">
    <w:name w:val="Heading 1 Char"/>
    <w:basedOn w:val="DefaultParagraphFont"/>
    <w:link w:val="Heading1"/>
    <w:uiPriority w:val="9"/>
    <w:rsid w:val="004E66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6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66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6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6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6E3"/>
    <w:rPr>
      <w:rFonts w:eastAsiaTheme="majorEastAsia" w:cstheme="majorBidi"/>
      <w:color w:val="272727" w:themeColor="text1" w:themeTint="D8"/>
    </w:rPr>
  </w:style>
  <w:style w:type="paragraph" w:styleId="Title">
    <w:name w:val="Title"/>
    <w:basedOn w:val="Normal"/>
    <w:next w:val="Normal"/>
    <w:link w:val="TitleChar"/>
    <w:uiPriority w:val="10"/>
    <w:qFormat/>
    <w:rsid w:val="004E66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6E3"/>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6E3"/>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66E3"/>
    <w:rPr>
      <w:i/>
      <w:iCs/>
      <w:color w:val="404040" w:themeColor="text1" w:themeTint="BF"/>
    </w:rPr>
  </w:style>
  <w:style w:type="paragraph" w:styleId="ListParagraph">
    <w:name w:val="List Paragraph"/>
    <w:basedOn w:val="Normal"/>
    <w:uiPriority w:val="34"/>
    <w:qFormat/>
    <w:rsid w:val="004E66E3"/>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66E3"/>
    <w:rPr>
      <w:i/>
      <w:iCs/>
      <w:color w:val="2F5496" w:themeColor="accent1" w:themeShade="BF"/>
    </w:rPr>
  </w:style>
  <w:style w:type="paragraph" w:styleId="IntenseQuote">
    <w:name w:val="Intense Quote"/>
    <w:basedOn w:val="Normal"/>
    <w:next w:val="Normal"/>
    <w:link w:val="IntenseQuoteChar"/>
    <w:uiPriority w:val="30"/>
    <w:qFormat/>
    <w:rsid w:val="004E66E3"/>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66E3"/>
    <w:rPr>
      <w:i/>
      <w:iCs/>
      <w:color w:val="2F5496" w:themeColor="accent1" w:themeShade="BF"/>
    </w:rPr>
  </w:style>
  <w:style w:type="character" w:styleId="IntenseReference">
    <w:name w:val="Intense Reference"/>
    <w:basedOn w:val="DefaultParagraphFont"/>
    <w:uiPriority w:val="32"/>
    <w:qFormat/>
    <w:rsid w:val="004E66E3"/>
    <w:rPr>
      <w:b/>
      <w:bCs/>
      <w:smallCaps/>
      <w:color w:val="2F5496" w:themeColor="accent1" w:themeShade="BF"/>
      <w:spacing w:val="5"/>
    </w:rPr>
  </w:style>
  <w:style w:type="table" w:styleId="TableGrid">
    <w:name w:val="Table Grid"/>
    <w:basedOn w:val="TableNormal"/>
    <w:uiPriority w:val="39"/>
    <w:rsid w:val="004E66E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6E3"/>
    <w:pPr>
      <w:tabs>
        <w:tab w:val="center" w:pos="4680"/>
        <w:tab w:val="right" w:pos="9360"/>
      </w:tabs>
    </w:pPr>
  </w:style>
  <w:style w:type="character" w:customStyle="1" w:styleId="HeaderChar">
    <w:name w:val="Header Char"/>
    <w:basedOn w:val="DefaultParagraphFont"/>
    <w:link w:val="Header"/>
    <w:uiPriority w:val="99"/>
    <w:rsid w:val="004E66E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E66E3"/>
    <w:pPr>
      <w:tabs>
        <w:tab w:val="center" w:pos="4680"/>
        <w:tab w:val="right" w:pos="9360"/>
      </w:tabs>
    </w:pPr>
  </w:style>
  <w:style w:type="character" w:customStyle="1" w:styleId="FooterChar">
    <w:name w:val="Footer Char"/>
    <w:basedOn w:val="DefaultParagraphFont"/>
    <w:link w:val="Footer"/>
    <w:uiPriority w:val="99"/>
    <w:rsid w:val="004E66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xisnicolewhit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003&amp;utm_source=template-word&amp;utm_medium=content&amp;utm_campaign=Cheat%20Sheet:+Tips+for+Successful+IT+Infrastructure+Project+Management-word-12003&amp;lpa=Cheat%20Sheet:+Tips+for+Successful+IT+Infrastructure+Project+Management+word+1200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linkedin.com/in/benjamin-timmerman-psm-56b2a768/" TargetMode="External"/><Relationship Id="rId4" Type="http://schemas.openxmlformats.org/officeDocument/2006/relationships/footnotes" Target="footnotes.xml"/><Relationship Id="rId9" Type="http://schemas.openxmlformats.org/officeDocument/2006/relationships/hyperlink" Target="https://mbiconsult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Allison Okonczak</cp:lastModifiedBy>
  <cp:revision>4</cp:revision>
  <dcterms:created xsi:type="dcterms:W3CDTF">2024-03-15T05:40:00Z</dcterms:created>
  <dcterms:modified xsi:type="dcterms:W3CDTF">2024-04-18T16:48:00Z</dcterms:modified>
</cp:coreProperties>
</file>