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3761" w14:textId="2FB71B37" w:rsidR="007D603C" w:rsidRPr="0025175F" w:rsidRDefault="007D603C">
      <w:pPr>
        <w:rPr>
          <w:rFonts w:ascii="Century Gothic" w:hAnsi="Century Gothic"/>
          <w:sz w:val="16"/>
          <w:szCs w:val="16"/>
        </w:rPr>
      </w:pPr>
    </w:p>
    <w:tbl>
      <w:tblPr>
        <w:tblW w:w="14125" w:type="dxa"/>
        <w:tblInd w:w="5" w:type="dxa"/>
        <w:tblLook w:val="04A0" w:firstRow="1" w:lastRow="0" w:firstColumn="1" w:lastColumn="0" w:noHBand="0" w:noVBand="1"/>
      </w:tblPr>
      <w:tblGrid>
        <w:gridCol w:w="3269"/>
        <w:gridCol w:w="10856"/>
      </w:tblGrid>
      <w:tr w:rsidR="00D315A9" w:rsidRPr="0025175F" w14:paraId="26DE8E0A" w14:textId="77777777" w:rsidTr="008F7A0B">
        <w:trPr>
          <w:trHeight w:val="720"/>
        </w:trPr>
        <w:tc>
          <w:tcPr>
            <w:tcW w:w="14125" w:type="dxa"/>
            <w:gridSpan w:val="2"/>
            <w:tcBorders>
              <w:top w:val="nil"/>
              <w:left w:val="nil"/>
              <w:bottom w:val="nil"/>
              <w:right w:val="nil"/>
            </w:tcBorders>
            <w:shd w:val="clear" w:color="auto" w:fill="auto"/>
            <w:noWrap/>
            <w:vAlign w:val="center"/>
            <w:hideMark/>
          </w:tcPr>
          <w:p w14:paraId="39BA615D" w14:textId="77777777" w:rsidR="00D315A9" w:rsidRDefault="008F7A0B" w:rsidP="00D315A9">
            <w:pPr>
              <w:rPr>
                <w:rFonts w:ascii="Century Gothic" w:eastAsia="Times New Roman" w:hAnsi="Century Gothic" w:cs="Times New Roman"/>
                <w:b/>
                <w:bCs/>
                <w:color w:val="204559"/>
                <w:sz w:val="38"/>
                <w:szCs w:val="38"/>
              </w:rPr>
            </w:pPr>
            <w:r w:rsidRPr="00360227">
              <w:rPr>
                <w:rFonts w:eastAsia="Times New Roman" w:cs="Times New Roman"/>
                <w:b/>
                <w:noProof/>
                <w:color w:val="595959" w:themeColor="text1" w:themeTint="A6"/>
                <w:sz w:val="46"/>
                <w:szCs w:val="46"/>
              </w:rPr>
              <w:drawing>
                <wp:anchor distT="0" distB="0" distL="114300" distR="114300" simplePos="0" relativeHeight="251658240" behindDoc="0" locked="0" layoutInCell="1" allowOverlap="1" wp14:anchorId="2881A267" wp14:editId="41422CA8">
                  <wp:simplePos x="0" y="0"/>
                  <wp:positionH relativeFrom="column">
                    <wp:posOffset>5884545</wp:posOffset>
                  </wp:positionH>
                  <wp:positionV relativeFrom="paragraph">
                    <wp:posOffset>-128905</wp:posOffset>
                  </wp:positionV>
                  <wp:extent cx="2927985" cy="405765"/>
                  <wp:effectExtent l="0" t="0" r="5715" b="635"/>
                  <wp:wrapNone/>
                  <wp:docPr id="1" name="Picture 1" descr="A green sign with white text&#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27985" cy="405765"/>
                          </a:xfrm>
                          <a:prstGeom prst="rect">
                            <a:avLst/>
                          </a:prstGeom>
                        </pic:spPr>
                      </pic:pic>
                    </a:graphicData>
                  </a:graphic>
                  <wp14:sizeRelH relativeFrom="page">
                    <wp14:pctWidth>0</wp14:pctWidth>
                  </wp14:sizeRelH>
                  <wp14:sizeRelV relativeFrom="page">
                    <wp14:pctHeight>0</wp14:pctHeight>
                  </wp14:sizeRelV>
                </wp:anchor>
              </w:drawing>
            </w:r>
            <w:r w:rsidR="00D315A9" w:rsidRPr="008F7A0B">
              <w:rPr>
                <w:rFonts w:ascii="Century Gothic" w:eastAsia="Times New Roman" w:hAnsi="Century Gothic" w:cs="Times New Roman"/>
                <w:b/>
                <w:bCs/>
                <w:color w:val="595959" w:themeColor="text1" w:themeTint="A6"/>
                <w:sz w:val="44"/>
                <w:szCs w:val="44"/>
              </w:rPr>
              <w:t xml:space="preserve">UNIVERSITY STRATEGIC PLAN </w:t>
            </w:r>
            <w:r>
              <w:rPr>
                <w:rFonts w:ascii="Century Gothic" w:eastAsia="Times New Roman" w:hAnsi="Century Gothic" w:cs="Times New Roman"/>
                <w:b/>
                <w:bCs/>
                <w:color w:val="595959" w:themeColor="text1" w:themeTint="A6"/>
                <w:sz w:val="44"/>
                <w:szCs w:val="44"/>
              </w:rPr>
              <w:br/>
            </w:r>
            <w:r w:rsidR="00D315A9" w:rsidRPr="008F7A0B">
              <w:rPr>
                <w:rFonts w:ascii="Century Gothic" w:eastAsia="Times New Roman" w:hAnsi="Century Gothic" w:cs="Times New Roman"/>
                <w:b/>
                <w:bCs/>
                <w:color w:val="595959" w:themeColor="text1" w:themeTint="A6"/>
                <w:sz w:val="44"/>
                <w:szCs w:val="44"/>
              </w:rPr>
              <w:t>OUTLIN</w:t>
            </w:r>
            <w:r>
              <w:rPr>
                <w:rFonts w:ascii="Century Gothic" w:eastAsia="Times New Roman" w:hAnsi="Century Gothic" w:cs="Times New Roman"/>
                <w:b/>
                <w:bCs/>
                <w:color w:val="595959" w:themeColor="text1" w:themeTint="A6"/>
                <w:sz w:val="44"/>
                <w:szCs w:val="44"/>
              </w:rPr>
              <w:t>E TEMPLATE</w:t>
            </w:r>
            <w:r w:rsidR="002E45D2">
              <w:rPr>
                <w:rFonts w:ascii="Century Gothic" w:eastAsia="Times New Roman" w:hAnsi="Century Gothic" w:cs="Times New Roman"/>
                <w:b/>
                <w:bCs/>
                <w:color w:val="595959" w:themeColor="text1" w:themeTint="A6"/>
                <w:sz w:val="44"/>
                <w:szCs w:val="44"/>
              </w:rPr>
              <w:t xml:space="preserve"> EXAMPLE</w:t>
            </w:r>
            <w:r>
              <w:rPr>
                <w:rFonts w:ascii="Century Gothic" w:eastAsia="Times New Roman" w:hAnsi="Century Gothic" w:cs="Times New Roman"/>
                <w:b/>
                <w:bCs/>
                <w:color w:val="595959" w:themeColor="text1" w:themeTint="A6"/>
                <w:sz w:val="44"/>
                <w:szCs w:val="44"/>
              </w:rPr>
              <w:t xml:space="preserve"> for Microsoft Word</w:t>
            </w:r>
            <w:r w:rsidR="00663EA6" w:rsidRPr="008F7A0B">
              <w:rPr>
                <w:rFonts w:ascii="Century Gothic" w:eastAsia="Times New Roman" w:hAnsi="Century Gothic" w:cs="Times New Roman"/>
                <w:b/>
                <w:bCs/>
                <w:color w:val="204559"/>
                <w:sz w:val="38"/>
                <w:szCs w:val="38"/>
              </w:rPr>
              <w:t xml:space="preserve">    </w:t>
            </w:r>
          </w:p>
          <w:p w14:paraId="3B3887D2" w14:textId="77777777" w:rsidR="002E45D2" w:rsidRPr="002E45D2" w:rsidRDefault="002E45D2" w:rsidP="00D315A9">
            <w:pPr>
              <w:rPr>
                <w:rFonts w:ascii="Century Gothic" w:eastAsia="Times New Roman" w:hAnsi="Century Gothic" w:cs="Times New Roman"/>
                <w:b/>
                <w:bCs/>
                <w:color w:val="204559"/>
              </w:rPr>
            </w:pPr>
          </w:p>
          <w:p w14:paraId="02B7E8EA" w14:textId="4969826E" w:rsidR="002E45D2" w:rsidRPr="002E45D2" w:rsidRDefault="002E45D2" w:rsidP="00D315A9">
            <w:pPr>
              <w:rPr>
                <w:rFonts w:ascii="Century Gothic" w:eastAsia="Times New Roman" w:hAnsi="Century Gothic" w:cs="Times New Roman"/>
                <w:b/>
                <w:bCs/>
                <w:color w:val="204559"/>
                <w:sz w:val="20"/>
                <w:szCs w:val="20"/>
              </w:rPr>
            </w:pPr>
            <w:r w:rsidRPr="002E45D2">
              <w:rPr>
                <w:rFonts w:ascii="Century Gothic" w:hAnsi="Century Gothic" w:cs="Arial"/>
                <w:color w:val="000000"/>
                <w:sz w:val="20"/>
                <w:szCs w:val="20"/>
              </w:rPr>
              <w:t>This strategic plan serves as a roadmap for Greenfield University's journey towards achieving its vision and mission, addressing contemporary challenges, and seizing opportunities for growth and impact.</w:t>
            </w:r>
          </w:p>
          <w:p w14:paraId="12840220" w14:textId="77777777" w:rsidR="002E45D2" w:rsidRPr="002E45D2" w:rsidRDefault="002E45D2" w:rsidP="00D315A9">
            <w:pPr>
              <w:rPr>
                <w:rFonts w:ascii="Century Gothic" w:eastAsia="Times New Roman" w:hAnsi="Century Gothic" w:cs="Times New Roman"/>
                <w:b/>
                <w:bCs/>
                <w:color w:val="204559"/>
              </w:rPr>
            </w:pPr>
          </w:p>
          <w:p w14:paraId="587F4DF5" w14:textId="598B20DE" w:rsidR="002E45D2" w:rsidRPr="002E45D2" w:rsidRDefault="002E45D2" w:rsidP="00D315A9">
            <w:pPr>
              <w:rPr>
                <w:rFonts w:ascii="Century Gothic" w:eastAsia="Times New Roman" w:hAnsi="Century Gothic" w:cs="Times New Roman"/>
                <w:b/>
                <w:bCs/>
                <w:color w:val="204559"/>
                <w:sz w:val="38"/>
                <w:szCs w:val="38"/>
              </w:rPr>
            </w:pPr>
          </w:p>
        </w:tc>
      </w:tr>
      <w:tr w:rsidR="00D315A9" w:rsidRPr="00E94F29" w14:paraId="55E26958" w14:textId="77777777" w:rsidTr="008F7A0B">
        <w:trPr>
          <w:trHeight w:val="480"/>
        </w:trPr>
        <w:tc>
          <w:tcPr>
            <w:tcW w:w="14125" w:type="dxa"/>
            <w:gridSpan w:val="2"/>
            <w:tcBorders>
              <w:top w:val="single" w:sz="4" w:space="0" w:color="BFBFBF"/>
              <w:left w:val="single" w:sz="4" w:space="0" w:color="BFBFBF"/>
              <w:right w:val="single" w:sz="4" w:space="0" w:color="BFBFBF"/>
            </w:tcBorders>
            <w:shd w:val="clear" w:color="auto" w:fill="2E74B5" w:themeFill="accent5" w:themeFillShade="BF"/>
            <w:vAlign w:val="center"/>
            <w:hideMark/>
          </w:tcPr>
          <w:p w14:paraId="42FBEDE6" w14:textId="72F338AE" w:rsidR="00D315A9" w:rsidRPr="008F7A0B" w:rsidRDefault="00663EA6" w:rsidP="00E94F29">
            <w:pPr>
              <w:rPr>
                <w:rFonts w:ascii="Century Gothic" w:hAnsi="Century Gothic"/>
                <w:bCs/>
                <w:color w:val="FFFFFF" w:themeColor="background1"/>
                <w:sz w:val="28"/>
                <w:szCs w:val="28"/>
              </w:rPr>
            </w:pPr>
            <w:r w:rsidRPr="008F7A0B">
              <w:rPr>
                <w:rFonts w:ascii="Century Gothic" w:eastAsia="Times New Roman" w:hAnsi="Century Gothic"/>
                <w:bCs/>
                <w:color w:val="FFFFFF" w:themeColor="background1"/>
                <w:sz w:val="28"/>
                <w:szCs w:val="28"/>
              </w:rPr>
              <w:t xml:space="preserve"> </w:t>
            </w:r>
            <w:r w:rsidR="002E45D2">
              <w:rPr>
                <w:rFonts w:ascii="Century Gothic" w:eastAsia="Times New Roman" w:hAnsi="Century Gothic"/>
                <w:bCs/>
                <w:color w:val="FFFFFF" w:themeColor="background1"/>
                <w:sz w:val="28"/>
                <w:szCs w:val="28"/>
              </w:rPr>
              <w:t xml:space="preserve">GREENFIELD UNIVERSITY - </w:t>
            </w:r>
            <w:r w:rsidR="008F7A0B" w:rsidRPr="008F7A0B">
              <w:rPr>
                <w:rFonts w:ascii="Century Gothic" w:eastAsia="Times New Roman" w:hAnsi="Century Gothic"/>
                <w:bCs/>
                <w:color w:val="FFFFFF" w:themeColor="background1"/>
                <w:sz w:val="28"/>
                <w:szCs w:val="28"/>
              </w:rPr>
              <w:t>ABOUT US</w:t>
            </w:r>
          </w:p>
        </w:tc>
      </w:tr>
      <w:tr w:rsidR="004F45A8" w:rsidRPr="004F45A8" w14:paraId="25CAD4BC" w14:textId="77777777" w:rsidTr="008F7A0B">
        <w:trPr>
          <w:trHeight w:val="1728"/>
        </w:trPr>
        <w:tc>
          <w:tcPr>
            <w:tcW w:w="3269"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9F0382C"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PAST </w:t>
            </w:r>
            <w:r w:rsidRPr="008F7A0B">
              <w:rPr>
                <w:rFonts w:ascii="Century Gothic" w:eastAsia="Times New Roman" w:hAnsi="Century Gothic" w:cs="Times New Roman"/>
                <w:color w:val="595959" w:themeColor="text1" w:themeTint="A6"/>
                <w:sz w:val="20"/>
                <w:szCs w:val="20"/>
              </w:rPr>
              <w:t>- where we have been</w:t>
            </w:r>
          </w:p>
        </w:tc>
        <w:tc>
          <w:tcPr>
            <w:tcW w:w="10856" w:type="dxa"/>
            <w:tcBorders>
              <w:top w:val="nil"/>
              <w:left w:val="nil"/>
              <w:bottom w:val="single" w:sz="4" w:space="0" w:color="BFBFBF"/>
              <w:right w:val="single" w:sz="4" w:space="0" w:color="BFBFBF"/>
            </w:tcBorders>
            <w:shd w:val="clear" w:color="auto" w:fill="auto"/>
            <w:vAlign w:val="center"/>
            <w:hideMark/>
          </w:tcPr>
          <w:p w14:paraId="3FA7DCB5" w14:textId="22D292E3" w:rsidR="00D315A9" w:rsidRPr="00AD364F" w:rsidRDefault="00EC41EB" w:rsidP="00311343">
            <w:p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Founded in 1965, Greenfield University has a storied history of academic excellence and innovation, growing from a humble liberal arts college to a comprehensive research university.</w:t>
            </w:r>
          </w:p>
        </w:tc>
      </w:tr>
      <w:tr w:rsidR="004F45A8" w:rsidRPr="00311343" w14:paraId="0CB7F9F3" w14:textId="77777777" w:rsidTr="00AD364F">
        <w:trPr>
          <w:trHeight w:val="135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715006FC" w14:textId="77777777" w:rsidR="00D315A9" w:rsidRPr="008F7A0B" w:rsidRDefault="00D315A9" w:rsidP="00E25329">
            <w:pPr>
              <w:rPr>
                <w:rFonts w:ascii="Century Gothic" w:eastAsia="Times New Roman" w:hAnsi="Century Gothic" w:cs="Times New Roman"/>
                <w:b/>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TODAY - </w:t>
            </w:r>
            <w:r w:rsidRPr="008F7A0B">
              <w:rPr>
                <w:rFonts w:ascii="Century Gothic" w:eastAsia="Times New Roman" w:hAnsi="Century Gothic" w:cs="Times New Roman"/>
                <w:color w:val="595959" w:themeColor="text1" w:themeTint="A6"/>
                <w:sz w:val="20"/>
                <w:szCs w:val="20"/>
              </w:rPr>
              <w:t>where we are now</w:t>
            </w:r>
          </w:p>
        </w:tc>
        <w:tc>
          <w:tcPr>
            <w:tcW w:w="1085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628F7D2" w14:textId="5E12017F" w:rsidR="00D315A9" w:rsidRPr="00AD364F" w:rsidRDefault="00EC41EB" w:rsidP="00311343">
            <w:p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Currently, Greenfield University serves over 20,000 students, offering a wide range of undergraduate, graduate, and doctoral programs. Known for our commitment to sustainability, technology integration, and community engagement, we continue to evolve to meet the challenges of a changing world.</w:t>
            </w:r>
          </w:p>
        </w:tc>
      </w:tr>
      <w:tr w:rsidR="004F45A8" w:rsidRPr="004F45A8" w14:paraId="71EA1155" w14:textId="77777777" w:rsidTr="00AD364F">
        <w:trPr>
          <w:trHeight w:val="1322"/>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08FC9DC5"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VISION</w:t>
            </w:r>
            <w:r w:rsidRPr="008F7A0B">
              <w:rPr>
                <w:rFonts w:ascii="Century Gothic" w:eastAsia="Times New Roman" w:hAnsi="Century Gothic" w:cs="Times New Roman"/>
                <w:color w:val="595959" w:themeColor="text1" w:themeTint="A6"/>
                <w:sz w:val="20"/>
                <w:szCs w:val="20"/>
              </w:rPr>
              <w:t xml:space="preserve"> - where we should go and why</w:t>
            </w:r>
          </w:p>
        </w:tc>
        <w:tc>
          <w:tcPr>
            <w:tcW w:w="10856"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E3D54C6" w14:textId="07721CF0" w:rsidR="00D315A9" w:rsidRPr="00AD364F" w:rsidRDefault="00EC41EB" w:rsidP="00311343">
            <w:p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To be recognized as a global leader in higher education, pioneering research, and innovation that contribute to a sustainable future and empower individuals to make meaningful contributions to society.</w:t>
            </w:r>
          </w:p>
        </w:tc>
      </w:tr>
      <w:tr w:rsidR="004F45A8" w:rsidRPr="004F45A8" w14:paraId="7DDED8CB" w14:textId="77777777" w:rsidTr="008F7A0B">
        <w:trPr>
          <w:trHeight w:val="172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3BA7EF2D"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MISSION </w:t>
            </w:r>
            <w:r w:rsidRPr="008F7A0B">
              <w:rPr>
                <w:rFonts w:ascii="Century Gothic" w:eastAsia="Times New Roman" w:hAnsi="Century Gothic" w:cs="Times New Roman"/>
                <w:color w:val="595959" w:themeColor="text1" w:themeTint="A6"/>
                <w:sz w:val="20"/>
                <w:szCs w:val="20"/>
              </w:rPr>
              <w:t xml:space="preserve">- who we are, how we work toward our vision, </w:t>
            </w:r>
            <w:r w:rsidR="00EF3E3A" w:rsidRPr="008F7A0B">
              <w:rPr>
                <w:rFonts w:ascii="Century Gothic" w:eastAsia="Times New Roman" w:hAnsi="Century Gothic" w:cs="Times New Roman"/>
                <w:color w:val="595959" w:themeColor="text1" w:themeTint="A6"/>
                <w:sz w:val="20"/>
                <w:szCs w:val="20"/>
              </w:rPr>
              <w:t xml:space="preserve">and </w:t>
            </w:r>
            <w:r w:rsidRPr="008F7A0B">
              <w:rPr>
                <w:rFonts w:ascii="Century Gothic" w:eastAsia="Times New Roman" w:hAnsi="Century Gothic" w:cs="Times New Roman"/>
                <w:color w:val="595959" w:themeColor="text1" w:themeTint="A6"/>
                <w:sz w:val="20"/>
                <w:szCs w:val="20"/>
              </w:rPr>
              <w:t>what makes us unique</w:t>
            </w:r>
          </w:p>
        </w:tc>
        <w:tc>
          <w:tcPr>
            <w:tcW w:w="1085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48F7095" w14:textId="0266BC03" w:rsidR="00D315A9" w:rsidRPr="00AD364F" w:rsidRDefault="00EC41EB" w:rsidP="00311343">
            <w:p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Greenfield University's mission is to provide accessible, high-quality education that fosters critical thinking, creativity, and lifelong learning in a diverse and inclusive environment. We aim to advance knowledge through research and scholarship, promote a culture of service, and prepare students for global citizenship and career success.</w:t>
            </w:r>
          </w:p>
        </w:tc>
      </w:tr>
      <w:tr w:rsidR="004F45A8" w:rsidRPr="004F45A8" w14:paraId="18CA9354" w14:textId="77777777" w:rsidTr="008F7A0B">
        <w:trPr>
          <w:trHeight w:val="1728"/>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92FEDB0"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CORE VALUES</w:t>
            </w:r>
            <w:r w:rsidRPr="008F7A0B">
              <w:rPr>
                <w:rFonts w:ascii="Century Gothic" w:eastAsia="Times New Roman" w:hAnsi="Century Gothic" w:cs="Times New Roman"/>
                <w:color w:val="595959" w:themeColor="text1" w:themeTint="A6"/>
                <w:sz w:val="20"/>
                <w:szCs w:val="20"/>
              </w:rPr>
              <w:t xml:space="preserve"> - guiding principles of our work and how we operate</w:t>
            </w:r>
          </w:p>
        </w:tc>
        <w:tc>
          <w:tcPr>
            <w:tcW w:w="10856"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65B6455" w14:textId="6A82A401"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Excellence: Commitment to the highest standards in education, research, and service.</w:t>
            </w:r>
          </w:p>
          <w:p w14:paraId="0B250758" w14:textId="77777777"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Innovation: Fostering creativity and new ideas to address the challenges of our time.</w:t>
            </w:r>
          </w:p>
          <w:p w14:paraId="2697751D" w14:textId="77777777"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Sustainability: Promoting environmental stewardship and sustainable practices.</w:t>
            </w:r>
          </w:p>
          <w:p w14:paraId="1B74B194" w14:textId="77777777"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Diversity and Inclusion: Embracing a culture of respect, equity, and understanding.</w:t>
            </w:r>
          </w:p>
          <w:p w14:paraId="6EBE6236" w14:textId="66CD3EA6" w:rsidR="00D315A9"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sidRPr="00AD364F">
              <w:rPr>
                <w:rFonts w:ascii="Century Gothic" w:eastAsia="Times New Roman" w:hAnsi="Century Gothic" w:cs="Times New Roman"/>
                <w:color w:val="000000" w:themeColor="text1"/>
                <w:sz w:val="20"/>
                <w:szCs w:val="20"/>
              </w:rPr>
              <w:t>Community Engagement: Strengthening partnerships and contributing to the well-being of our communities.</w:t>
            </w:r>
          </w:p>
        </w:tc>
      </w:tr>
      <w:tr w:rsidR="004F45A8" w:rsidRPr="004F45A8" w14:paraId="56D1422D" w14:textId="77777777" w:rsidTr="008F7A0B">
        <w:trPr>
          <w:trHeight w:val="162"/>
        </w:trPr>
        <w:tc>
          <w:tcPr>
            <w:tcW w:w="3269" w:type="dxa"/>
            <w:tcBorders>
              <w:top w:val="nil"/>
              <w:left w:val="nil"/>
              <w:bottom w:val="single" w:sz="4" w:space="0" w:color="BFBFBF" w:themeColor="background1" w:themeShade="BF"/>
              <w:right w:val="nil"/>
            </w:tcBorders>
            <w:shd w:val="clear" w:color="auto" w:fill="auto"/>
            <w:hideMark/>
          </w:tcPr>
          <w:p w14:paraId="2E82AB99" w14:textId="77777777" w:rsidR="00D315A9" w:rsidRPr="004F45A8" w:rsidRDefault="00D315A9" w:rsidP="00D315A9">
            <w:pPr>
              <w:rPr>
                <w:rFonts w:ascii="Century Gothic" w:eastAsia="Times New Roman" w:hAnsi="Century Gothic" w:cs="Times New Roman"/>
                <w:color w:val="1E4558"/>
                <w:sz w:val="20"/>
                <w:szCs w:val="20"/>
              </w:rPr>
            </w:pPr>
          </w:p>
        </w:tc>
        <w:tc>
          <w:tcPr>
            <w:tcW w:w="10856" w:type="dxa"/>
            <w:tcBorders>
              <w:top w:val="nil"/>
              <w:left w:val="nil"/>
              <w:bottom w:val="single" w:sz="4" w:space="0" w:color="BFBFBF" w:themeColor="background1" w:themeShade="BF"/>
              <w:right w:val="nil"/>
            </w:tcBorders>
            <w:shd w:val="clear" w:color="auto" w:fill="auto"/>
            <w:vAlign w:val="bottom"/>
            <w:hideMark/>
          </w:tcPr>
          <w:p w14:paraId="65FDDB41" w14:textId="77777777" w:rsidR="00D315A9" w:rsidRPr="004F45A8" w:rsidRDefault="00D315A9" w:rsidP="00D315A9">
            <w:pPr>
              <w:rPr>
                <w:rFonts w:ascii="Century Gothic" w:eastAsia="Times New Roman" w:hAnsi="Century Gothic" w:cs="Times New Roman"/>
                <w:color w:val="1E4558"/>
                <w:sz w:val="20"/>
                <w:szCs w:val="20"/>
              </w:rPr>
            </w:pPr>
          </w:p>
        </w:tc>
      </w:tr>
      <w:tr w:rsidR="00D315A9" w:rsidRPr="00E94F29" w14:paraId="3FC06D7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4E491F7" w14:textId="77777777" w:rsidR="00D315A9" w:rsidRPr="008F7A0B" w:rsidRDefault="00D315A9" w:rsidP="0025175F">
            <w:pPr>
              <w:rPr>
                <w:rFonts w:ascii="Century Gothic" w:eastAsia="Times New Roman" w:hAnsi="Century Gothic" w:cs="Times New Roman"/>
                <w:color w:val="1E4558"/>
                <w:sz w:val="28"/>
                <w:szCs w:val="28"/>
              </w:rPr>
            </w:pPr>
            <w:r w:rsidRPr="008F7A0B">
              <w:rPr>
                <w:rFonts w:ascii="Century Gothic" w:eastAsia="Times New Roman" w:hAnsi="Century Gothic" w:cs="Times New Roman"/>
                <w:color w:val="FFFFFF"/>
                <w:sz w:val="28"/>
                <w:szCs w:val="28"/>
              </w:rPr>
              <w:t>GOALS</w:t>
            </w:r>
          </w:p>
        </w:tc>
      </w:tr>
      <w:tr w:rsidR="004F45A8" w:rsidRPr="004F45A8" w14:paraId="0FDE71C8" w14:textId="77777777" w:rsidTr="00B411DC">
        <w:trPr>
          <w:trHeight w:val="872"/>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543586E3"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OBSTACLES </w:t>
            </w:r>
            <w:r w:rsidRPr="008F7A0B">
              <w:rPr>
                <w:rFonts w:ascii="Century Gothic" w:eastAsia="Times New Roman" w:hAnsi="Century Gothic" w:cs="Times New Roman"/>
                <w:color w:val="595959" w:themeColor="text1" w:themeTint="A6"/>
                <w:sz w:val="20"/>
                <w:szCs w:val="20"/>
              </w:rPr>
              <w:t>- what could prevent us from realizing our vision</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84A5EE" w14:textId="2C365BC7" w:rsidR="00D315A9" w:rsidRPr="007B0253" w:rsidRDefault="00DF1DBC" w:rsidP="00E25329">
            <w:p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Navigating the rapidly changing landscape of higher education, including technological advancements, shifting demographics, and increasing demands for accountability and sustainability.</w:t>
            </w:r>
          </w:p>
        </w:tc>
      </w:tr>
      <w:tr w:rsidR="004F45A8" w:rsidRPr="004F45A8" w14:paraId="209DF494"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3BFC2B9"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LONG-TERM GOALS</w:t>
            </w:r>
            <w:r w:rsidRPr="008F7A0B">
              <w:rPr>
                <w:rFonts w:ascii="Century Gothic" w:eastAsia="Times New Roman" w:hAnsi="Century Gothic" w:cs="Times New Roman"/>
                <w:color w:val="595959" w:themeColor="text1" w:themeTint="A6"/>
                <w:sz w:val="20"/>
                <w:szCs w:val="20"/>
              </w:rPr>
              <w:t xml:space="preserve"> - what we will do to realize our vision</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3B8C11C" w14:textId="57231EEB" w:rsidR="00DF1DBC" w:rsidRPr="007B0253" w:rsidRDefault="00DF1DBC" w:rsidP="00DF1DBC">
            <w:pPr>
              <w:pStyle w:val="ListParagraph"/>
              <w:numPr>
                <w:ilvl w:val="0"/>
                <w:numId w:val="2"/>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Become a carbon-neutral campus by 20XX.</w:t>
            </w:r>
          </w:p>
          <w:p w14:paraId="41D53B25" w14:textId="77777777" w:rsidR="00DF1DBC" w:rsidRPr="007B0253" w:rsidRDefault="00DF1DBC" w:rsidP="00DF1DBC">
            <w:pPr>
              <w:pStyle w:val="ListParagraph"/>
              <w:numPr>
                <w:ilvl w:val="0"/>
                <w:numId w:val="2"/>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Achieve a 50% increase in research funding by 20XX.</w:t>
            </w:r>
          </w:p>
          <w:p w14:paraId="4E9E0E78" w14:textId="2C4ACA77" w:rsidR="00D315A9" w:rsidRPr="007B0253" w:rsidRDefault="00DF1DBC" w:rsidP="00DF1DBC">
            <w:pPr>
              <w:pStyle w:val="ListParagraph"/>
              <w:numPr>
                <w:ilvl w:val="0"/>
                <w:numId w:val="2"/>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Enhance global engagement through international partnerships and programs.</w:t>
            </w:r>
          </w:p>
        </w:tc>
      </w:tr>
      <w:tr w:rsidR="004F45A8" w:rsidRPr="004F45A8" w14:paraId="2C0CC582"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6BC8337"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SHORT-TERM GOALS</w:t>
            </w:r>
            <w:r w:rsidRPr="008F7A0B">
              <w:rPr>
                <w:rFonts w:ascii="Century Gothic" w:eastAsia="Times New Roman" w:hAnsi="Century Gothic" w:cs="Times New Roman"/>
                <w:color w:val="595959" w:themeColor="text1" w:themeTint="A6"/>
                <w:sz w:val="20"/>
                <w:szCs w:val="20"/>
              </w:rPr>
              <w:t xml:space="preserve"> - what will be done YR1, YR2, YR3, etc.</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C0E39B" w14:textId="7458A0F7" w:rsidR="007B0253" w:rsidRPr="007B0253" w:rsidRDefault="007B0253" w:rsidP="007B0253">
            <w:pPr>
              <w:pStyle w:val="ListParagraph"/>
              <w:numPr>
                <w:ilvl w:val="0"/>
                <w:numId w:val="3"/>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Improve student retention rates by 10% within the next academic year.</w:t>
            </w:r>
          </w:p>
          <w:p w14:paraId="64E896E9" w14:textId="77777777" w:rsidR="007B0253" w:rsidRPr="007B0253" w:rsidRDefault="007B0253" w:rsidP="007B0253">
            <w:pPr>
              <w:pStyle w:val="ListParagraph"/>
              <w:numPr>
                <w:ilvl w:val="0"/>
                <w:numId w:val="3"/>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Launch five new interdisciplinary programs focused on sustainability and technology.</w:t>
            </w:r>
          </w:p>
          <w:p w14:paraId="6902D0AF" w14:textId="49F24E2C" w:rsidR="00D315A9" w:rsidRPr="007B0253" w:rsidRDefault="007B0253" w:rsidP="007B0253">
            <w:pPr>
              <w:pStyle w:val="ListParagraph"/>
              <w:numPr>
                <w:ilvl w:val="0"/>
                <w:numId w:val="3"/>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Expand community service initiatives to involve 75% of the student body by the end of the year.</w:t>
            </w:r>
          </w:p>
        </w:tc>
      </w:tr>
      <w:tr w:rsidR="004F45A8" w:rsidRPr="004F45A8" w14:paraId="1717C8EF"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0101D057"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MEASUREMENTS OF SUCCESS</w:t>
            </w:r>
            <w:r w:rsidRPr="008F7A0B">
              <w:rPr>
                <w:rFonts w:ascii="Century Gothic" w:eastAsia="Times New Roman" w:hAnsi="Century Gothic" w:cs="Times New Roman"/>
                <w:color w:val="595959" w:themeColor="text1" w:themeTint="A6"/>
                <w:sz w:val="20"/>
                <w:szCs w:val="20"/>
              </w:rPr>
              <w:t xml:space="preserve"> - what benchmarks will be used as indicators of success</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D5BBFC3" w14:textId="641D93AE" w:rsidR="007B0253" w:rsidRPr="007B0253" w:rsidRDefault="007B0253" w:rsidP="007B0253">
            <w:pPr>
              <w:pStyle w:val="ListParagraph"/>
              <w:numPr>
                <w:ilvl w:val="0"/>
                <w:numId w:val="4"/>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Tracking progress towards carbon neutrality through annual sustainability reports.</w:t>
            </w:r>
          </w:p>
          <w:p w14:paraId="33D87767" w14:textId="77777777" w:rsidR="007B0253" w:rsidRPr="007B0253" w:rsidRDefault="007B0253" w:rsidP="007B0253">
            <w:pPr>
              <w:pStyle w:val="ListParagraph"/>
              <w:numPr>
                <w:ilvl w:val="0"/>
                <w:numId w:val="4"/>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Monitoring research funding levels and the impact of research activities.</w:t>
            </w:r>
          </w:p>
          <w:p w14:paraId="3DA2515A" w14:textId="126982E9" w:rsidR="00D315A9" w:rsidRPr="007B0253" w:rsidRDefault="007B0253" w:rsidP="007B0253">
            <w:pPr>
              <w:pStyle w:val="ListParagraph"/>
              <w:numPr>
                <w:ilvl w:val="0"/>
                <w:numId w:val="4"/>
              </w:numPr>
              <w:rPr>
                <w:rFonts w:ascii="Century Gothic" w:eastAsia="Times New Roman" w:hAnsi="Century Gothic" w:cs="Times New Roman"/>
                <w:color w:val="000000" w:themeColor="text1"/>
                <w:sz w:val="20"/>
                <w:szCs w:val="20"/>
              </w:rPr>
            </w:pPr>
            <w:r w:rsidRPr="007B0253">
              <w:rPr>
                <w:rFonts w:ascii="Century Gothic" w:eastAsia="Times New Roman" w:hAnsi="Century Gothic" w:cs="Times New Roman"/>
                <w:color w:val="000000" w:themeColor="text1"/>
                <w:sz w:val="20"/>
                <w:szCs w:val="20"/>
              </w:rPr>
              <w:t>Assessing student retention efforts through enrollment data and student surveys.</w:t>
            </w:r>
          </w:p>
        </w:tc>
      </w:tr>
      <w:tr w:rsidR="00D315A9" w:rsidRPr="00E94F29" w14:paraId="45DDED26" w14:textId="77777777" w:rsidTr="008F7A0B">
        <w:trPr>
          <w:trHeight w:val="162"/>
        </w:trPr>
        <w:tc>
          <w:tcPr>
            <w:tcW w:w="3269" w:type="dxa"/>
            <w:tcBorders>
              <w:top w:val="single" w:sz="4" w:space="0" w:color="BFBFBF" w:themeColor="background1" w:themeShade="BF"/>
              <w:left w:val="nil"/>
              <w:bottom w:val="single" w:sz="4" w:space="0" w:color="BFBFBF" w:themeColor="background1" w:themeShade="BF"/>
              <w:right w:val="nil"/>
            </w:tcBorders>
            <w:shd w:val="clear" w:color="auto" w:fill="auto"/>
            <w:vAlign w:val="bottom"/>
            <w:hideMark/>
          </w:tcPr>
          <w:p w14:paraId="06843299" w14:textId="77777777" w:rsidR="00D315A9" w:rsidRPr="00E94F29" w:rsidRDefault="00D315A9" w:rsidP="00D315A9">
            <w:pPr>
              <w:rPr>
                <w:rFonts w:ascii="Century Gothic" w:eastAsia="Times New Roman" w:hAnsi="Century Gothic" w:cs="Times New Roman"/>
                <w:color w:val="000000"/>
                <w:sz w:val="20"/>
                <w:szCs w:val="20"/>
              </w:rPr>
            </w:pPr>
          </w:p>
        </w:tc>
        <w:tc>
          <w:tcPr>
            <w:tcW w:w="10856"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1895CCC9" w14:textId="77777777" w:rsidR="00D315A9" w:rsidRPr="00E94F29" w:rsidRDefault="00D315A9" w:rsidP="00E25329">
            <w:pPr>
              <w:rPr>
                <w:rFonts w:ascii="Century Gothic" w:eastAsia="Times New Roman" w:hAnsi="Century Gothic" w:cs="Times New Roman"/>
                <w:sz w:val="20"/>
                <w:szCs w:val="20"/>
              </w:rPr>
            </w:pPr>
          </w:p>
        </w:tc>
      </w:tr>
      <w:tr w:rsidR="00D315A9" w:rsidRPr="00E94F29" w14:paraId="34F61F8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6DDF9222" w14:textId="77777777" w:rsidR="00D315A9" w:rsidRPr="008F7A0B" w:rsidRDefault="00D315A9" w:rsidP="0025175F">
            <w:pPr>
              <w:rPr>
                <w:rFonts w:ascii="Century Gothic" w:eastAsia="Times New Roman" w:hAnsi="Century Gothic" w:cs="Times New Roman"/>
                <w:color w:val="FFFFFF" w:themeColor="background1"/>
                <w:sz w:val="28"/>
                <w:szCs w:val="28"/>
              </w:rPr>
            </w:pPr>
            <w:r w:rsidRPr="008F7A0B">
              <w:rPr>
                <w:rFonts w:ascii="Century Gothic" w:eastAsia="Times New Roman" w:hAnsi="Century Gothic" w:cs="Times New Roman"/>
                <w:color w:val="FFFFFF" w:themeColor="background1"/>
                <w:sz w:val="28"/>
                <w:szCs w:val="28"/>
              </w:rPr>
              <w:t>STRATEGY</w:t>
            </w:r>
          </w:p>
        </w:tc>
      </w:tr>
      <w:tr w:rsidR="004F45A8" w:rsidRPr="004F45A8" w14:paraId="375EBA28" w14:textId="77777777" w:rsidTr="00B411DC">
        <w:trPr>
          <w:trHeight w:val="9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1257881"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RESOURCE ASSESSMENT</w:t>
            </w:r>
            <w:r w:rsidRPr="008F7A0B">
              <w:rPr>
                <w:rFonts w:ascii="Century Gothic" w:eastAsia="Times New Roman" w:hAnsi="Century Gothic" w:cs="Times New Roman"/>
                <w:color w:val="595959" w:themeColor="text1" w:themeTint="A6"/>
                <w:sz w:val="20"/>
                <w:szCs w:val="20"/>
              </w:rPr>
              <w:t xml:space="preserve"> - infrastructure required to realize vision</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8CD89B" w14:textId="6FFD4DFC" w:rsidR="00D315A9" w:rsidRPr="007753F0" w:rsidRDefault="00225E8E" w:rsidP="007C4648">
            <w:pPr>
              <w:rPr>
                <w:rFonts w:ascii="Century Gothic" w:eastAsia="Times New Roman" w:hAnsi="Century Gothic" w:cs="Times New Roman"/>
                <w:color w:val="000000" w:themeColor="text1"/>
                <w:sz w:val="20"/>
                <w:szCs w:val="20"/>
              </w:rPr>
            </w:pPr>
            <w:r w:rsidRPr="007753F0">
              <w:rPr>
                <w:rFonts w:ascii="Century Gothic" w:eastAsia="Times New Roman" w:hAnsi="Century Gothic" w:cs="Times New Roman"/>
                <w:color w:val="000000" w:themeColor="text1"/>
                <w:sz w:val="20"/>
                <w:szCs w:val="20"/>
              </w:rPr>
              <w:t>Comprehensive evaluation of financial, human, and physical resources to support strategic initiatives, identifying areas for reallocation or investment to meet strategic goals.</w:t>
            </w:r>
          </w:p>
        </w:tc>
      </w:tr>
      <w:tr w:rsidR="004F45A8" w:rsidRPr="004F45A8" w14:paraId="6B246EBB"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48185025"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IMPLEMENTATION </w:t>
            </w:r>
            <w:r w:rsidR="00EF3E3A" w:rsidRPr="008F7A0B">
              <w:rPr>
                <w:rFonts w:ascii="Century Gothic" w:eastAsia="Times New Roman" w:hAnsi="Century Gothic" w:cs="Times New Roman"/>
                <w:color w:val="595959" w:themeColor="text1" w:themeTint="A6"/>
                <w:sz w:val="20"/>
                <w:szCs w:val="20"/>
              </w:rPr>
              <w:t>- p</w:t>
            </w:r>
            <w:r w:rsidRPr="008F7A0B">
              <w:rPr>
                <w:rFonts w:ascii="Century Gothic" w:eastAsia="Times New Roman" w:hAnsi="Century Gothic" w:cs="Times New Roman"/>
                <w:color w:val="595959" w:themeColor="text1" w:themeTint="A6"/>
                <w:sz w:val="20"/>
                <w:szCs w:val="20"/>
              </w:rPr>
              <w:t>lan what will be done along with completion deadlines</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7C77D72" w14:textId="0967D905" w:rsidR="00D315A9" w:rsidRPr="007753F0" w:rsidRDefault="00225E8E" w:rsidP="007C4648">
            <w:pPr>
              <w:rPr>
                <w:rFonts w:ascii="Century Gothic" w:eastAsia="Times New Roman" w:hAnsi="Century Gothic" w:cs="Times New Roman"/>
                <w:color w:val="000000" w:themeColor="text1"/>
                <w:sz w:val="20"/>
                <w:szCs w:val="20"/>
              </w:rPr>
            </w:pPr>
            <w:r w:rsidRPr="007753F0">
              <w:rPr>
                <w:rFonts w:ascii="Century Gothic" w:eastAsia="Times New Roman" w:hAnsi="Century Gothic" w:cs="Times New Roman"/>
                <w:color w:val="000000" w:themeColor="text1"/>
                <w:sz w:val="20"/>
                <w:szCs w:val="20"/>
              </w:rPr>
              <w:t>Developing detailed action plans for each strategic initiative, including timelines, responsible parties, and required resources. Emphasizing flexibility and adaptability to address unforeseen challenges.</w:t>
            </w:r>
          </w:p>
        </w:tc>
      </w:tr>
      <w:tr w:rsidR="004F45A8" w:rsidRPr="004F45A8" w14:paraId="79DC7983"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FB8E07C" w14:textId="77777777" w:rsidR="00D315A9" w:rsidRPr="008F7A0B" w:rsidRDefault="00D315A9" w:rsidP="00E25329">
            <w:pPr>
              <w:rPr>
                <w:rFonts w:ascii="Century Gothic" w:eastAsia="Times New Roman" w:hAnsi="Century Gothic" w:cs="Times New Roman"/>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 xml:space="preserve">DISSEMINATION </w:t>
            </w:r>
            <w:r w:rsidRPr="008F7A0B">
              <w:rPr>
                <w:rFonts w:ascii="Century Gothic" w:eastAsia="Times New Roman" w:hAnsi="Century Gothic" w:cs="Times New Roman"/>
                <w:color w:val="595959" w:themeColor="text1" w:themeTint="A6"/>
                <w:sz w:val="20"/>
                <w:szCs w:val="20"/>
              </w:rPr>
              <w:t>- how the plan will be announced / assigned and to whom</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288EC43" w14:textId="723C2BC3" w:rsidR="00D315A9" w:rsidRPr="007753F0" w:rsidRDefault="00225E8E" w:rsidP="007C4648">
            <w:pPr>
              <w:rPr>
                <w:rFonts w:ascii="Century Gothic" w:eastAsia="Times New Roman" w:hAnsi="Century Gothic" w:cs="Times New Roman"/>
                <w:color w:val="000000" w:themeColor="text1"/>
                <w:sz w:val="20"/>
                <w:szCs w:val="20"/>
              </w:rPr>
            </w:pPr>
            <w:r w:rsidRPr="007753F0">
              <w:rPr>
                <w:rFonts w:ascii="Century Gothic" w:eastAsia="Times New Roman" w:hAnsi="Century Gothic" w:cs="Times New Roman"/>
                <w:color w:val="000000" w:themeColor="text1"/>
                <w:sz w:val="20"/>
                <w:szCs w:val="20"/>
              </w:rPr>
              <w:t>Communicating the strategic plan to all university stakeholders through multiple channels, ensuring transparency, and fostering a sense of shared purpose and commitment.</w:t>
            </w:r>
          </w:p>
        </w:tc>
      </w:tr>
      <w:tr w:rsidR="007753F0" w:rsidRPr="004F45A8" w14:paraId="7E929D61"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tcPr>
          <w:p w14:paraId="17CF1BAF" w14:textId="18E04C25" w:rsidR="007753F0" w:rsidRPr="008F7A0B" w:rsidRDefault="007753F0" w:rsidP="007753F0">
            <w:pPr>
              <w:rPr>
                <w:rFonts w:ascii="Century Gothic" w:eastAsia="Times New Roman" w:hAnsi="Century Gothic" w:cs="Times New Roman"/>
                <w:b/>
                <w:color w:val="595959" w:themeColor="text1" w:themeTint="A6"/>
                <w:sz w:val="20"/>
                <w:szCs w:val="20"/>
              </w:rPr>
            </w:pPr>
            <w:r w:rsidRPr="008F7A0B">
              <w:rPr>
                <w:rFonts w:ascii="Century Gothic" w:eastAsia="Times New Roman" w:hAnsi="Century Gothic" w:cs="Times New Roman"/>
                <w:b/>
                <w:color w:val="595959" w:themeColor="text1" w:themeTint="A6"/>
                <w:sz w:val="20"/>
                <w:szCs w:val="20"/>
              </w:rPr>
              <w:t>PROGRESS ASSESSMENT PLAN</w:t>
            </w:r>
            <w:r w:rsidRPr="008F7A0B">
              <w:rPr>
                <w:rFonts w:ascii="Century Gothic" w:eastAsia="Times New Roman" w:hAnsi="Century Gothic" w:cs="Times New Roman"/>
                <w:color w:val="595959" w:themeColor="text1" w:themeTint="A6"/>
                <w:sz w:val="20"/>
                <w:szCs w:val="20"/>
              </w:rPr>
              <w:t xml:space="preserve"> - how we will oversee progress, monitor success, and implement revisions</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65C710" w14:textId="6FD5E149" w:rsidR="007753F0" w:rsidRPr="007753F0" w:rsidRDefault="007753F0" w:rsidP="007753F0">
            <w:pPr>
              <w:rPr>
                <w:rFonts w:ascii="Century Gothic" w:eastAsia="Times New Roman" w:hAnsi="Century Gothic" w:cs="Times New Roman"/>
                <w:color w:val="000000" w:themeColor="text1"/>
                <w:sz w:val="20"/>
                <w:szCs w:val="20"/>
              </w:rPr>
            </w:pPr>
            <w:r w:rsidRPr="007753F0">
              <w:rPr>
                <w:rFonts w:ascii="Century Gothic" w:eastAsia="Times New Roman" w:hAnsi="Century Gothic" w:cs="Times New Roman"/>
                <w:color w:val="000000" w:themeColor="text1"/>
                <w:sz w:val="20"/>
                <w:szCs w:val="20"/>
              </w:rPr>
              <w:t>Establishing a robust framework for regularly reviewing and assessing the progress of strategic initiatives, including quarterly reviews with stakeholders and annual progress reports to the university community.</w:t>
            </w:r>
          </w:p>
        </w:tc>
      </w:tr>
      <w:tr w:rsidR="004F45A8" w:rsidRPr="004F45A8" w14:paraId="1CBE639D" w14:textId="77777777" w:rsidTr="00B411DC">
        <w:trPr>
          <w:trHeight w:val="620"/>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1A2E991E" w14:textId="58979D27" w:rsidR="00D315A9" w:rsidRPr="008F7A0B" w:rsidRDefault="007753F0" w:rsidP="00E25329">
            <w:pPr>
              <w:rPr>
                <w:rFonts w:ascii="Century Gothic" w:eastAsia="Times New Roman" w:hAnsi="Century Gothic" w:cs="Times New Roman"/>
                <w:color w:val="595959" w:themeColor="text1" w:themeTint="A6"/>
                <w:sz w:val="20"/>
                <w:szCs w:val="20"/>
              </w:rPr>
            </w:pPr>
            <w:r>
              <w:rPr>
                <w:rFonts w:ascii="Century Gothic" w:eastAsia="Times New Roman" w:hAnsi="Century Gothic" w:cs="Times New Roman"/>
                <w:b/>
                <w:color w:val="595959" w:themeColor="text1" w:themeTint="A6"/>
                <w:sz w:val="20"/>
                <w:szCs w:val="20"/>
              </w:rPr>
              <w:t>TIMELINE</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9E7CA13" w14:textId="77777777" w:rsidR="00B411DC" w:rsidRPr="00B411DC" w:rsidRDefault="00B411DC" w:rsidP="00B411DC">
            <w:pPr>
              <w:rPr>
                <w:rFonts w:ascii="Century Gothic" w:eastAsia="Times New Roman" w:hAnsi="Century Gothic" w:cs="Times New Roman"/>
                <w:color w:val="000000" w:themeColor="text1"/>
                <w:sz w:val="20"/>
                <w:szCs w:val="20"/>
              </w:rPr>
            </w:pPr>
            <w:r w:rsidRPr="00B411DC">
              <w:rPr>
                <w:rFonts w:ascii="Century Gothic" w:eastAsia="Times New Roman" w:hAnsi="Century Gothic" w:cs="Times New Roman"/>
                <w:color w:val="000000" w:themeColor="text1"/>
                <w:sz w:val="20"/>
                <w:szCs w:val="20"/>
              </w:rPr>
              <w:t>Q1: Launch a campus-wide sustainability assessment and initiate the first phase of carbon neutrality projects.</w:t>
            </w:r>
          </w:p>
          <w:p w14:paraId="2C401FAF" w14:textId="77777777" w:rsidR="00B411DC" w:rsidRPr="00B411DC" w:rsidRDefault="00B411DC" w:rsidP="00B411DC">
            <w:pPr>
              <w:rPr>
                <w:rFonts w:ascii="Century Gothic" w:eastAsia="Times New Roman" w:hAnsi="Century Gothic" w:cs="Times New Roman"/>
                <w:color w:val="000000" w:themeColor="text1"/>
                <w:sz w:val="20"/>
                <w:szCs w:val="20"/>
              </w:rPr>
            </w:pPr>
            <w:r w:rsidRPr="00B411DC">
              <w:rPr>
                <w:rFonts w:ascii="Century Gothic" w:eastAsia="Times New Roman" w:hAnsi="Century Gothic" w:cs="Times New Roman"/>
                <w:color w:val="000000" w:themeColor="text1"/>
                <w:sz w:val="20"/>
                <w:szCs w:val="20"/>
              </w:rPr>
              <w:t>Q2: Introduce new interdisciplinary programs and begin the development of international partnership agreements.</w:t>
            </w:r>
          </w:p>
          <w:p w14:paraId="330C3BD1" w14:textId="77777777" w:rsidR="00B411DC" w:rsidRPr="00B411DC" w:rsidRDefault="00B411DC" w:rsidP="00B411DC">
            <w:pPr>
              <w:rPr>
                <w:rFonts w:ascii="Century Gothic" w:eastAsia="Times New Roman" w:hAnsi="Century Gothic" w:cs="Times New Roman"/>
                <w:color w:val="000000" w:themeColor="text1"/>
                <w:sz w:val="20"/>
                <w:szCs w:val="20"/>
              </w:rPr>
            </w:pPr>
            <w:r w:rsidRPr="00B411DC">
              <w:rPr>
                <w:rFonts w:ascii="Century Gothic" w:eastAsia="Times New Roman" w:hAnsi="Century Gothic" w:cs="Times New Roman"/>
                <w:color w:val="000000" w:themeColor="text1"/>
                <w:sz w:val="20"/>
                <w:szCs w:val="20"/>
              </w:rPr>
              <w:t>Q3: Implement targeted interventions to improve student retention and expand community service programs.</w:t>
            </w:r>
          </w:p>
          <w:p w14:paraId="08B4D790" w14:textId="775F8016" w:rsidR="00D315A9" w:rsidRPr="007753F0" w:rsidRDefault="00B411DC" w:rsidP="00B411DC">
            <w:pPr>
              <w:rPr>
                <w:rFonts w:ascii="Century Gothic" w:eastAsia="Times New Roman" w:hAnsi="Century Gothic" w:cs="Times New Roman"/>
                <w:color w:val="000000" w:themeColor="text1"/>
                <w:sz w:val="20"/>
                <w:szCs w:val="20"/>
              </w:rPr>
            </w:pPr>
            <w:r w:rsidRPr="00B411DC">
              <w:rPr>
                <w:rFonts w:ascii="Century Gothic" w:eastAsia="Times New Roman" w:hAnsi="Century Gothic" w:cs="Times New Roman"/>
                <w:color w:val="000000" w:themeColor="text1"/>
                <w:sz w:val="20"/>
                <w:szCs w:val="20"/>
              </w:rPr>
              <w:t>Q4: Conduct the first annual progress review of the strategic plan, adjust strategies as needed, and celebrate early successes in sustainability and global engagement initiatives.</w:t>
            </w:r>
          </w:p>
        </w:tc>
      </w:tr>
    </w:tbl>
    <w:p w14:paraId="55DAA1FB" w14:textId="77777777" w:rsidR="0025175F" w:rsidRDefault="0025175F" w:rsidP="00DB2412"/>
    <w:p w14:paraId="3F850FAC" w14:textId="77777777" w:rsidR="0025175F" w:rsidRPr="004054B7" w:rsidRDefault="0025175F" w:rsidP="0025175F">
      <w:pPr>
        <w:rPr>
          <w:rFonts w:ascii="Century Gothic" w:hAnsi="Century Gothic" w:cs="Arial"/>
          <w:b/>
          <w:noProof/>
          <w:color w:val="808080" w:themeColor="background1" w:themeShade="80"/>
          <w:szCs w:val="36"/>
        </w:rPr>
      </w:pPr>
    </w:p>
    <w:tbl>
      <w:tblPr>
        <w:tblStyle w:val="TableGrid"/>
        <w:tblW w:w="139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50"/>
      </w:tblGrid>
      <w:tr w:rsidR="0025175F" w:rsidRPr="00FF18F5" w14:paraId="1BAA2093" w14:textId="77777777" w:rsidTr="008F7A0B">
        <w:trPr>
          <w:trHeight w:val="2826"/>
        </w:trPr>
        <w:tc>
          <w:tcPr>
            <w:tcW w:w="13950" w:type="dxa"/>
          </w:tcPr>
          <w:p w14:paraId="6EB70C21" w14:textId="77777777" w:rsidR="0025175F" w:rsidRPr="00FF18F5" w:rsidRDefault="0025175F" w:rsidP="00EF6034">
            <w:pPr>
              <w:jc w:val="center"/>
              <w:rPr>
                <w:rFonts w:ascii="Century Gothic" w:hAnsi="Century Gothic" w:cs="Arial"/>
                <w:b/>
                <w:sz w:val="20"/>
                <w:szCs w:val="20"/>
              </w:rPr>
            </w:pPr>
            <w:r w:rsidRPr="00FF18F5">
              <w:rPr>
                <w:rFonts w:ascii="Century Gothic" w:hAnsi="Century Gothic" w:cs="Arial"/>
                <w:b/>
                <w:sz w:val="20"/>
                <w:szCs w:val="20"/>
              </w:rPr>
              <w:t>DISCLAIMER</w:t>
            </w:r>
          </w:p>
          <w:p w14:paraId="7F59353C" w14:textId="77777777" w:rsidR="0025175F" w:rsidRPr="00FF18F5" w:rsidRDefault="0025175F" w:rsidP="00EF6034">
            <w:pPr>
              <w:rPr>
                <w:rFonts w:ascii="Century Gothic" w:hAnsi="Century Gothic" w:cs="Arial"/>
                <w:szCs w:val="20"/>
              </w:rPr>
            </w:pPr>
          </w:p>
          <w:p w14:paraId="1C5C4AB1" w14:textId="77777777" w:rsidR="0025175F" w:rsidRPr="00FF18F5" w:rsidRDefault="0025175F" w:rsidP="00EF6034">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B06AB0" w14:textId="77777777" w:rsidR="0025175F" w:rsidRPr="00CC174F" w:rsidRDefault="0025175F" w:rsidP="0025175F">
      <w:pPr>
        <w:rPr>
          <w:rFonts w:ascii="Century Gothic" w:hAnsi="Century Gothic"/>
        </w:rPr>
      </w:pPr>
    </w:p>
    <w:p w14:paraId="52F9C01F" w14:textId="77777777" w:rsidR="0025175F" w:rsidRDefault="0025175F" w:rsidP="0025175F">
      <w:pPr>
        <w:rPr>
          <w:rFonts w:ascii="Century Gothic" w:hAnsi="Century Gothic"/>
        </w:rPr>
      </w:pPr>
    </w:p>
    <w:p w14:paraId="524C4B77" w14:textId="77777777" w:rsidR="0025175F" w:rsidRDefault="0025175F" w:rsidP="0025175F">
      <w:pPr>
        <w:rPr>
          <w:rFonts w:ascii="Century Gothic" w:hAnsi="Century Gothic"/>
        </w:rPr>
      </w:pPr>
    </w:p>
    <w:p w14:paraId="53F7E4C7" w14:textId="77777777" w:rsidR="0025175F" w:rsidRDefault="0025175F" w:rsidP="00DB2412"/>
    <w:sectPr w:rsidR="0025175F" w:rsidSect="008F7A0B">
      <w:headerReference w:type="default" r:id="rId9"/>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D58E" w14:textId="77777777" w:rsidR="00B343E8" w:rsidRDefault="00B343E8" w:rsidP="00DB2412">
      <w:r>
        <w:separator/>
      </w:r>
    </w:p>
  </w:endnote>
  <w:endnote w:type="continuationSeparator" w:id="0">
    <w:p w14:paraId="57FD7D34" w14:textId="77777777" w:rsidR="00B343E8" w:rsidRDefault="00B343E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C4F5" w14:textId="77777777" w:rsidR="00B343E8" w:rsidRDefault="00B343E8" w:rsidP="00DB2412">
      <w:r>
        <w:separator/>
      </w:r>
    </w:p>
  </w:footnote>
  <w:footnote w:type="continuationSeparator" w:id="0">
    <w:p w14:paraId="721D8EAB" w14:textId="77777777" w:rsidR="00B343E8" w:rsidRDefault="00B343E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301" w14:textId="77777777" w:rsidR="00DB2412" w:rsidRDefault="00DB2412"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4100"/>
    <w:multiLevelType w:val="hybridMultilevel"/>
    <w:tmpl w:val="E36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D4B3E"/>
    <w:multiLevelType w:val="hybridMultilevel"/>
    <w:tmpl w:val="8AA6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B5A75"/>
    <w:multiLevelType w:val="hybridMultilevel"/>
    <w:tmpl w:val="EE62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711929"/>
    <w:multiLevelType w:val="hybridMultilevel"/>
    <w:tmpl w:val="CF6C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613155">
    <w:abstractNumId w:val="1"/>
  </w:num>
  <w:num w:numId="2" w16cid:durableId="1744520098">
    <w:abstractNumId w:val="2"/>
  </w:num>
  <w:num w:numId="3" w16cid:durableId="1886792079">
    <w:abstractNumId w:val="0"/>
  </w:num>
  <w:num w:numId="4" w16cid:durableId="99630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0B"/>
    <w:rsid w:val="00044078"/>
    <w:rsid w:val="00055227"/>
    <w:rsid w:val="000614F5"/>
    <w:rsid w:val="0011645E"/>
    <w:rsid w:val="001A7FC6"/>
    <w:rsid w:val="00203649"/>
    <w:rsid w:val="00225E8E"/>
    <w:rsid w:val="002436B5"/>
    <w:rsid w:val="00246934"/>
    <w:rsid w:val="0025175F"/>
    <w:rsid w:val="0026759B"/>
    <w:rsid w:val="002A079D"/>
    <w:rsid w:val="002E45D2"/>
    <w:rsid w:val="00311343"/>
    <w:rsid w:val="0035548E"/>
    <w:rsid w:val="00471C74"/>
    <w:rsid w:val="004937B7"/>
    <w:rsid w:val="004F45A8"/>
    <w:rsid w:val="005A4458"/>
    <w:rsid w:val="00663EA6"/>
    <w:rsid w:val="006E6A19"/>
    <w:rsid w:val="007753F0"/>
    <w:rsid w:val="007B0253"/>
    <w:rsid w:val="007C3C3C"/>
    <w:rsid w:val="007C4648"/>
    <w:rsid w:val="007D066D"/>
    <w:rsid w:val="007D603C"/>
    <w:rsid w:val="007F0A36"/>
    <w:rsid w:val="008F7A0B"/>
    <w:rsid w:val="00946F30"/>
    <w:rsid w:val="00AA48E0"/>
    <w:rsid w:val="00AD364F"/>
    <w:rsid w:val="00B343E8"/>
    <w:rsid w:val="00B411DC"/>
    <w:rsid w:val="00BD420D"/>
    <w:rsid w:val="00BE4100"/>
    <w:rsid w:val="00C170EF"/>
    <w:rsid w:val="00C45BF5"/>
    <w:rsid w:val="00D1001E"/>
    <w:rsid w:val="00D315A9"/>
    <w:rsid w:val="00DB2412"/>
    <w:rsid w:val="00DF1DBC"/>
    <w:rsid w:val="00E25329"/>
    <w:rsid w:val="00E94F29"/>
    <w:rsid w:val="00EC41EB"/>
    <w:rsid w:val="00EF3E3A"/>
    <w:rsid w:val="00F0787B"/>
    <w:rsid w:val="00F76C42"/>
    <w:rsid w:val="00FC0555"/>
    <w:rsid w:val="00FC7E01"/>
    <w:rsid w:val="00FD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87DF"/>
  <w15:docId w15:val="{C74662ED-E910-4EEA-B853-B222D30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table" w:styleId="TableGrid">
    <w:name w:val="Table Grid"/>
    <w:basedOn w:val="TableNormal"/>
    <w:uiPriority w:val="99"/>
    <w:rsid w:val="002517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A6"/>
    <w:rPr>
      <w:color w:val="0563C1" w:themeColor="hyperlink"/>
      <w:u w:val="single"/>
    </w:rPr>
  </w:style>
  <w:style w:type="character" w:styleId="UnresolvedMention">
    <w:name w:val="Unresolved Mention"/>
    <w:basedOn w:val="DefaultParagraphFont"/>
    <w:uiPriority w:val="99"/>
    <w:semiHidden/>
    <w:unhideWhenUsed/>
    <w:rsid w:val="00663EA6"/>
    <w:rPr>
      <w:color w:val="808080"/>
      <w:shd w:val="clear" w:color="auto" w:fill="E6E6E6"/>
    </w:rPr>
  </w:style>
  <w:style w:type="paragraph" w:styleId="ListParagraph">
    <w:name w:val="List Paragraph"/>
    <w:basedOn w:val="Normal"/>
    <w:uiPriority w:val="34"/>
    <w:qFormat/>
    <w:rsid w:val="00AD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83742311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1906522936">
      <w:bodyDiv w:val="1"/>
      <w:marLeft w:val="0"/>
      <w:marRight w:val="0"/>
      <w:marTop w:val="0"/>
      <w:marBottom w:val="0"/>
      <w:divBdr>
        <w:top w:val="none" w:sz="0" w:space="0" w:color="auto"/>
        <w:left w:val="none" w:sz="0" w:space="0" w:color="auto"/>
        <w:bottom w:val="none" w:sz="0" w:space="0" w:color="auto"/>
        <w:right w:val="none" w:sz="0" w:space="0" w:color="auto"/>
      </w:divBdr>
    </w:div>
    <w:div w:id="2057119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43&amp;utm_source=template-word&amp;utm_medium=content&amp;utm_campaign=Sample+University+Strategic+Plan+Outline-word-12043&amp;lpa=Sample+University+Strategic+Plan+Outline+word+12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9-IC-University-Strategic-Plan-Outline-8658-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C:\Users\Bess\OneDrive\Desktop\Free-MS-Word-Strategic-Planning-Templates_Aaron_Bannister\REF\ref9-IC-University-Strategic-Plan-Outline-8658-WORD.dotx</Template>
  <TotalTime>9</TotalTime>
  <Pages>3</Pages>
  <Words>784</Words>
  <Characters>4475</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13</cp:revision>
  <cp:lastPrinted>2018-04-20T22:04:00Z</cp:lastPrinted>
  <dcterms:created xsi:type="dcterms:W3CDTF">2024-03-19T23:21:00Z</dcterms:created>
  <dcterms:modified xsi:type="dcterms:W3CDTF">2024-05-17T14:37:00Z</dcterms:modified>
</cp:coreProperties>
</file>