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6ADA" w14:textId="77E0DCBF" w:rsidR="00B10C70" w:rsidRDefault="00B10C7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776" behindDoc="0" locked="0" layoutInCell="1" allowOverlap="1" wp14:anchorId="1A408743" wp14:editId="0A8A2255">
            <wp:simplePos x="0" y="0"/>
            <wp:positionH relativeFrom="column">
              <wp:posOffset>4810125</wp:posOffset>
            </wp:positionH>
            <wp:positionV relativeFrom="paragraph">
              <wp:posOffset>-9525</wp:posOffset>
            </wp:positionV>
            <wp:extent cx="1953260" cy="388482"/>
            <wp:effectExtent l="0" t="0" r="2540" b="5715"/>
            <wp:wrapNone/>
            <wp:docPr id="1231363230"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3230"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3260" cy="388482"/>
                    </a:xfrm>
                    <a:prstGeom prst="rect">
                      <a:avLst/>
                    </a:prstGeom>
                  </pic:spPr>
                </pic:pic>
              </a:graphicData>
            </a:graphic>
            <wp14:sizeRelH relativeFrom="margin">
              <wp14:pctWidth>0</wp14:pctWidth>
            </wp14:sizeRelH>
            <wp14:sizeRelV relativeFrom="margin">
              <wp14:pctHeight>0</wp14:pctHeight>
            </wp14:sizeRelV>
          </wp:anchor>
        </w:drawing>
      </w:r>
      <w:r w:rsidRPr="00B10C70">
        <w:rPr>
          <w:rFonts w:ascii="Century Gothic" w:hAnsi="Century Gothic"/>
          <w:b/>
          <w:bCs/>
          <w:color w:val="595959" w:themeColor="text1" w:themeTint="A6"/>
          <w:sz w:val="44"/>
          <w:szCs w:val="44"/>
        </w:rPr>
        <w:t>Strategic Vision Template</w:t>
      </w:r>
      <w:r w:rsidR="00301719">
        <w:rPr>
          <w:rFonts w:ascii="Century Gothic" w:hAnsi="Century Gothic"/>
          <w:b/>
          <w:bCs/>
          <w:color w:val="595959" w:themeColor="text1" w:themeTint="A6"/>
          <w:sz w:val="44"/>
          <w:szCs w:val="44"/>
        </w:rPr>
        <w:t xml:space="preserve"> Example</w:t>
      </w:r>
    </w:p>
    <w:tbl>
      <w:tblPr>
        <w:tblW w:w="10620" w:type="dxa"/>
        <w:tblLook w:val="04A0" w:firstRow="1" w:lastRow="0" w:firstColumn="1" w:lastColumn="0" w:noHBand="0" w:noVBand="1"/>
      </w:tblPr>
      <w:tblGrid>
        <w:gridCol w:w="10620"/>
      </w:tblGrid>
      <w:tr w:rsidR="00B10C70" w:rsidRPr="00B10C70" w14:paraId="19ED311D" w14:textId="77777777" w:rsidTr="00B10C70">
        <w:trPr>
          <w:trHeight w:val="642"/>
        </w:trPr>
        <w:tc>
          <w:tcPr>
            <w:tcW w:w="10620" w:type="dxa"/>
            <w:tcBorders>
              <w:top w:val="nil"/>
              <w:left w:val="nil"/>
              <w:bottom w:val="nil"/>
              <w:right w:val="nil"/>
            </w:tcBorders>
            <w:shd w:val="clear" w:color="auto" w:fill="auto"/>
            <w:vAlign w:val="bottom"/>
            <w:hideMark/>
          </w:tcPr>
          <w:p w14:paraId="235BF5B0"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VISION STATEMENT</w:t>
            </w:r>
          </w:p>
        </w:tc>
      </w:tr>
      <w:tr w:rsidR="00B10C70" w:rsidRPr="00B10C70" w14:paraId="017A423B" w14:textId="77777777" w:rsidTr="00B10C70">
        <w:trPr>
          <w:trHeight w:val="1800"/>
        </w:trPr>
        <w:tc>
          <w:tcPr>
            <w:tcW w:w="1062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3B81E6A6" w14:textId="3D897F60" w:rsidR="00B10C70" w:rsidRPr="00B10C70" w:rsidRDefault="00052D6D" w:rsidP="00052D6D">
            <w:pPr>
              <w:spacing w:after="0" w:line="240" w:lineRule="auto"/>
              <w:rPr>
                <w:rFonts w:ascii="Century Gothic" w:eastAsia="Times New Roman" w:hAnsi="Century Gothic" w:cs="Times New Roman"/>
                <w:color w:val="595959"/>
                <w:kern w:val="0"/>
                <w:sz w:val="22"/>
                <w:szCs w:val="22"/>
                <w14:ligatures w14:val="none"/>
              </w:rPr>
            </w:pPr>
            <w:r w:rsidRPr="00052D6D">
              <w:rPr>
                <w:rFonts w:ascii="Century Gothic" w:eastAsia="Times New Roman" w:hAnsi="Century Gothic" w:cs="Times New Roman"/>
                <w:color w:val="595959"/>
                <w:kern w:val="0"/>
                <w:sz w:val="22"/>
                <w:szCs w:val="22"/>
                <w14:ligatures w14:val="none"/>
              </w:rPr>
              <w:t>Our vision is to be at the forefront of the electric vehicle revolution by providing innovative, accessible, and sustainable charging solutions that propel the world toward a cleaner, greener future.</w:t>
            </w:r>
          </w:p>
        </w:tc>
      </w:tr>
      <w:tr w:rsidR="00B10C70" w:rsidRPr="00B10C70" w14:paraId="4AFAD590" w14:textId="77777777" w:rsidTr="00B10C70">
        <w:trPr>
          <w:trHeight w:val="739"/>
        </w:trPr>
        <w:tc>
          <w:tcPr>
            <w:tcW w:w="10620" w:type="dxa"/>
            <w:tcBorders>
              <w:top w:val="nil"/>
              <w:left w:val="nil"/>
              <w:bottom w:val="nil"/>
              <w:right w:val="nil"/>
            </w:tcBorders>
            <w:shd w:val="clear" w:color="auto" w:fill="auto"/>
            <w:vAlign w:val="bottom"/>
            <w:hideMark/>
          </w:tcPr>
          <w:p w14:paraId="4A4B6F54"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CORE VALUES</w:t>
            </w:r>
          </w:p>
        </w:tc>
      </w:tr>
      <w:tr w:rsidR="00B10C70" w:rsidRPr="00B10C70" w14:paraId="0D656DF9" w14:textId="77777777" w:rsidTr="00B10C70">
        <w:trPr>
          <w:trHeight w:val="1800"/>
        </w:trPr>
        <w:tc>
          <w:tcPr>
            <w:tcW w:w="1062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6AF40EE0" w14:textId="1EA2EE1C" w:rsidR="00052D6D" w:rsidRPr="00052D6D" w:rsidRDefault="00052D6D" w:rsidP="00052D6D">
            <w:pPr>
              <w:pStyle w:val="ListParagraph"/>
              <w:numPr>
                <w:ilvl w:val="0"/>
                <w:numId w:val="1"/>
              </w:numPr>
              <w:spacing w:after="0" w:line="240" w:lineRule="auto"/>
              <w:rPr>
                <w:rFonts w:ascii="Century Gothic" w:eastAsia="Times New Roman" w:hAnsi="Century Gothic" w:cs="Times New Roman"/>
                <w:color w:val="595959"/>
                <w:kern w:val="0"/>
                <w:sz w:val="22"/>
                <w:szCs w:val="22"/>
                <w14:ligatures w14:val="none"/>
              </w:rPr>
            </w:pPr>
            <w:r w:rsidRPr="00052D6D">
              <w:rPr>
                <w:rFonts w:ascii="Century Gothic" w:eastAsia="Times New Roman" w:hAnsi="Century Gothic" w:cs="Times New Roman"/>
                <w:color w:val="595959"/>
                <w:kern w:val="0"/>
                <w:sz w:val="22"/>
                <w:szCs w:val="22"/>
                <w14:ligatures w14:val="none"/>
              </w:rPr>
              <w:t>Innovation: We strive to continuously push the boundaries of technology and service to enhance the EV owner's experience.</w:t>
            </w:r>
          </w:p>
          <w:p w14:paraId="2FEB991E" w14:textId="77777777" w:rsidR="00052D6D" w:rsidRPr="00052D6D" w:rsidRDefault="00052D6D" w:rsidP="00052D6D">
            <w:pPr>
              <w:pStyle w:val="ListParagraph"/>
              <w:numPr>
                <w:ilvl w:val="0"/>
                <w:numId w:val="1"/>
              </w:numPr>
              <w:spacing w:after="0" w:line="240" w:lineRule="auto"/>
              <w:rPr>
                <w:rFonts w:ascii="Century Gothic" w:eastAsia="Times New Roman" w:hAnsi="Century Gothic" w:cs="Times New Roman"/>
                <w:color w:val="595959"/>
                <w:kern w:val="0"/>
                <w:sz w:val="22"/>
                <w:szCs w:val="22"/>
                <w14:ligatures w14:val="none"/>
              </w:rPr>
            </w:pPr>
            <w:r w:rsidRPr="00052D6D">
              <w:rPr>
                <w:rFonts w:ascii="Century Gothic" w:eastAsia="Times New Roman" w:hAnsi="Century Gothic" w:cs="Times New Roman"/>
                <w:color w:val="595959"/>
                <w:kern w:val="0"/>
                <w:sz w:val="22"/>
                <w:szCs w:val="22"/>
                <w14:ligatures w14:val="none"/>
              </w:rPr>
              <w:t>Sustainability: We commit to environmental stewardship and renewable practices.</w:t>
            </w:r>
          </w:p>
          <w:p w14:paraId="13DFD7C5" w14:textId="7C5DE38B" w:rsidR="00B10C70" w:rsidRPr="00052D6D" w:rsidRDefault="00052D6D" w:rsidP="00052D6D">
            <w:pPr>
              <w:pStyle w:val="ListParagraph"/>
              <w:numPr>
                <w:ilvl w:val="0"/>
                <w:numId w:val="1"/>
              </w:numPr>
              <w:spacing w:after="0" w:line="240" w:lineRule="auto"/>
              <w:rPr>
                <w:rFonts w:ascii="Century Gothic" w:eastAsia="Times New Roman" w:hAnsi="Century Gothic" w:cs="Times New Roman"/>
                <w:color w:val="595959"/>
                <w:kern w:val="0"/>
                <w:sz w:val="22"/>
                <w:szCs w:val="22"/>
                <w14:ligatures w14:val="none"/>
              </w:rPr>
            </w:pPr>
            <w:r w:rsidRPr="00052D6D">
              <w:rPr>
                <w:rFonts w:ascii="Century Gothic" w:eastAsia="Times New Roman" w:hAnsi="Century Gothic" w:cs="Times New Roman"/>
                <w:color w:val="595959"/>
                <w:kern w:val="0"/>
                <w:sz w:val="22"/>
                <w:szCs w:val="22"/>
                <w14:ligatures w14:val="none"/>
              </w:rPr>
              <w:t>Customer-Centricity: We ensure every interaction reflects our dedication to the user’s satisfaction.</w:t>
            </w:r>
          </w:p>
        </w:tc>
      </w:tr>
      <w:tr w:rsidR="00B10C70" w:rsidRPr="00B10C70" w14:paraId="1FCFC6AF" w14:textId="77777777" w:rsidTr="00B10C70">
        <w:trPr>
          <w:trHeight w:val="642"/>
        </w:trPr>
        <w:tc>
          <w:tcPr>
            <w:tcW w:w="10620" w:type="dxa"/>
            <w:tcBorders>
              <w:top w:val="nil"/>
              <w:left w:val="single" w:sz="12" w:space="0" w:color="5B9BD5"/>
              <w:bottom w:val="single" w:sz="4" w:space="0" w:color="BFBFBF"/>
              <w:right w:val="single" w:sz="4" w:space="0" w:color="BFBFBF"/>
            </w:tcBorders>
            <w:shd w:val="clear" w:color="000000" w:fill="BFBFBF"/>
            <w:vAlign w:val="center"/>
            <w:hideMark/>
          </w:tcPr>
          <w:p w14:paraId="07388EED"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Guiding Principles</w:t>
            </w:r>
          </w:p>
        </w:tc>
      </w:tr>
      <w:tr w:rsidR="00B10C70" w:rsidRPr="00B10C70" w14:paraId="59216E59" w14:textId="77777777" w:rsidTr="00B10C70">
        <w:trPr>
          <w:trHeight w:val="1800"/>
        </w:trPr>
        <w:tc>
          <w:tcPr>
            <w:tcW w:w="10620" w:type="dxa"/>
            <w:tcBorders>
              <w:top w:val="nil"/>
              <w:left w:val="single" w:sz="12" w:space="0" w:color="5B9BD5"/>
              <w:bottom w:val="single" w:sz="4" w:space="0" w:color="BFBFBF"/>
              <w:right w:val="single" w:sz="4" w:space="0" w:color="BFBFBF"/>
            </w:tcBorders>
            <w:shd w:val="clear" w:color="auto" w:fill="auto"/>
            <w:vAlign w:val="center"/>
            <w:hideMark/>
          </w:tcPr>
          <w:p w14:paraId="30DAADCD" w14:textId="2A8AA92A" w:rsidR="008523A5" w:rsidRPr="008523A5" w:rsidRDefault="008523A5" w:rsidP="008523A5">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Lead with integrity and transparency.</w:t>
            </w:r>
          </w:p>
          <w:p w14:paraId="504A4F4A" w14:textId="77777777" w:rsidR="008523A5" w:rsidRPr="008523A5" w:rsidRDefault="008523A5" w:rsidP="008523A5">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Foster community and industry partnerships to drive change.</w:t>
            </w:r>
          </w:p>
          <w:p w14:paraId="0105DDFA" w14:textId="4DD09E1A" w:rsidR="00B10C70" w:rsidRPr="008523A5" w:rsidRDefault="008523A5" w:rsidP="008523A5">
            <w:pPr>
              <w:pStyle w:val="ListParagraph"/>
              <w:numPr>
                <w:ilvl w:val="0"/>
                <w:numId w:val="2"/>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Prioritize long-term impacts over short-term gains.</w:t>
            </w:r>
          </w:p>
        </w:tc>
      </w:tr>
      <w:tr w:rsidR="00B10C70" w:rsidRPr="00B10C70" w14:paraId="16C3EE3B" w14:textId="77777777" w:rsidTr="00B10C70">
        <w:trPr>
          <w:trHeight w:val="739"/>
        </w:trPr>
        <w:tc>
          <w:tcPr>
            <w:tcW w:w="10620" w:type="dxa"/>
            <w:tcBorders>
              <w:top w:val="nil"/>
              <w:left w:val="nil"/>
              <w:bottom w:val="nil"/>
              <w:right w:val="nil"/>
            </w:tcBorders>
            <w:shd w:val="clear" w:color="auto" w:fill="auto"/>
            <w:vAlign w:val="bottom"/>
            <w:hideMark/>
          </w:tcPr>
          <w:p w14:paraId="729344D1"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BRAND PROMISES</w:t>
            </w:r>
          </w:p>
        </w:tc>
      </w:tr>
      <w:tr w:rsidR="00B10C70" w:rsidRPr="00B10C70" w14:paraId="3C24C6AA" w14:textId="77777777" w:rsidTr="00B10C70">
        <w:trPr>
          <w:trHeight w:val="1800"/>
        </w:trPr>
        <w:tc>
          <w:tcPr>
            <w:tcW w:w="1062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1F9148DD" w14:textId="399E1A55" w:rsidR="008523A5" w:rsidRPr="008523A5" w:rsidRDefault="008523A5" w:rsidP="008523A5">
            <w:pPr>
              <w:pStyle w:val="ListParagraph"/>
              <w:numPr>
                <w:ilvl w:val="0"/>
                <w:numId w:val="3"/>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Reliability: We promise to deliver dependable technology and support.</w:t>
            </w:r>
          </w:p>
          <w:p w14:paraId="7596FAEA" w14:textId="23A51231" w:rsidR="00B10C70" w:rsidRPr="008523A5" w:rsidRDefault="008523A5" w:rsidP="008523A5">
            <w:pPr>
              <w:pStyle w:val="ListParagraph"/>
              <w:numPr>
                <w:ilvl w:val="0"/>
                <w:numId w:val="3"/>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Accessibility: We will ensure our services are easy to use and widely available.</w:t>
            </w:r>
          </w:p>
        </w:tc>
      </w:tr>
      <w:tr w:rsidR="00B10C70" w:rsidRPr="00B10C70" w14:paraId="3F0DF7AC" w14:textId="77777777" w:rsidTr="00B10C70">
        <w:trPr>
          <w:trHeight w:val="642"/>
        </w:trPr>
        <w:tc>
          <w:tcPr>
            <w:tcW w:w="10620" w:type="dxa"/>
            <w:tcBorders>
              <w:top w:val="nil"/>
              <w:left w:val="single" w:sz="12" w:space="0" w:color="5B9BD5"/>
              <w:bottom w:val="single" w:sz="4" w:space="0" w:color="BFBFBF"/>
              <w:right w:val="single" w:sz="4" w:space="0" w:color="BFBFBF"/>
            </w:tcBorders>
            <w:shd w:val="clear" w:color="000000" w:fill="BFBFBF"/>
            <w:vAlign w:val="center"/>
            <w:hideMark/>
          </w:tcPr>
          <w:p w14:paraId="69E631B6" w14:textId="0B0ACEF1"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End-User Expectations</w:t>
            </w:r>
          </w:p>
        </w:tc>
      </w:tr>
      <w:tr w:rsidR="00B10C70" w:rsidRPr="00B10C70" w14:paraId="4CD4A09A" w14:textId="77777777" w:rsidTr="00B10C70">
        <w:trPr>
          <w:trHeight w:val="1800"/>
        </w:trPr>
        <w:tc>
          <w:tcPr>
            <w:tcW w:w="10620" w:type="dxa"/>
            <w:tcBorders>
              <w:top w:val="nil"/>
              <w:left w:val="single" w:sz="12" w:space="0" w:color="5B9BD5"/>
              <w:bottom w:val="single" w:sz="4" w:space="0" w:color="BFBFBF"/>
              <w:right w:val="single" w:sz="4" w:space="0" w:color="BFBFBF"/>
            </w:tcBorders>
            <w:shd w:val="clear" w:color="auto" w:fill="auto"/>
            <w:vAlign w:val="center"/>
            <w:hideMark/>
          </w:tcPr>
          <w:p w14:paraId="14998EA5" w14:textId="33D97D06" w:rsidR="008523A5" w:rsidRPr="008523A5" w:rsidRDefault="008523A5" w:rsidP="008523A5">
            <w:pPr>
              <w:pStyle w:val="ListParagraph"/>
              <w:numPr>
                <w:ilvl w:val="0"/>
                <w:numId w:val="4"/>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Enjoy a seamless charging experience.</w:t>
            </w:r>
          </w:p>
          <w:p w14:paraId="15E3522F" w14:textId="62020C68" w:rsidR="00B10C70" w:rsidRPr="008523A5" w:rsidRDefault="008523A5" w:rsidP="008523A5">
            <w:pPr>
              <w:pStyle w:val="ListParagraph"/>
              <w:numPr>
                <w:ilvl w:val="0"/>
                <w:numId w:val="4"/>
              </w:numPr>
              <w:spacing w:after="0" w:line="240" w:lineRule="auto"/>
              <w:rPr>
                <w:rFonts w:ascii="Century Gothic" w:eastAsia="Times New Roman" w:hAnsi="Century Gothic" w:cs="Times New Roman"/>
                <w:color w:val="595959"/>
                <w:kern w:val="0"/>
                <w:sz w:val="22"/>
                <w:szCs w:val="22"/>
                <w14:ligatures w14:val="none"/>
              </w:rPr>
            </w:pPr>
            <w:r w:rsidRPr="008523A5">
              <w:rPr>
                <w:rFonts w:ascii="Century Gothic" w:eastAsia="Times New Roman" w:hAnsi="Century Gothic" w:cs="Times New Roman"/>
                <w:color w:val="595959"/>
                <w:kern w:val="0"/>
                <w:sz w:val="22"/>
                <w:szCs w:val="22"/>
                <w14:ligatures w14:val="none"/>
              </w:rPr>
              <w:t>Access responsive customer service and support.</w:t>
            </w:r>
          </w:p>
        </w:tc>
      </w:tr>
    </w:tbl>
    <w:p w14:paraId="688A6A43" w14:textId="488E8890" w:rsidR="00B10C70" w:rsidRDefault="00B10C70">
      <w:pPr>
        <w:rPr>
          <w:rFonts w:ascii="Century Gothic" w:hAnsi="Century Gothic"/>
          <w:b/>
          <w:bCs/>
          <w:color w:val="595959" w:themeColor="text1" w:themeTint="A6"/>
          <w:sz w:val="44"/>
          <w:szCs w:val="44"/>
        </w:rPr>
      </w:pPr>
    </w:p>
    <w:tbl>
      <w:tblPr>
        <w:tblW w:w="10620" w:type="dxa"/>
        <w:tblLook w:val="04A0" w:firstRow="1" w:lastRow="0" w:firstColumn="1" w:lastColumn="0" w:noHBand="0" w:noVBand="1"/>
      </w:tblPr>
      <w:tblGrid>
        <w:gridCol w:w="10530"/>
        <w:gridCol w:w="90"/>
      </w:tblGrid>
      <w:tr w:rsidR="00B10C70" w:rsidRPr="00B10C70" w14:paraId="3698A974" w14:textId="77777777" w:rsidTr="00B10C70">
        <w:trPr>
          <w:trHeight w:val="739"/>
        </w:trPr>
        <w:tc>
          <w:tcPr>
            <w:tcW w:w="10620" w:type="dxa"/>
            <w:gridSpan w:val="2"/>
            <w:tcBorders>
              <w:top w:val="nil"/>
              <w:left w:val="nil"/>
              <w:bottom w:val="nil"/>
              <w:right w:val="nil"/>
            </w:tcBorders>
            <w:shd w:val="clear" w:color="auto" w:fill="auto"/>
            <w:vAlign w:val="bottom"/>
            <w:hideMark/>
          </w:tcPr>
          <w:p w14:paraId="2F8FB17C"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lastRenderedPageBreak/>
              <w:t>STRATEGIC PRIORITIES</w:t>
            </w:r>
          </w:p>
        </w:tc>
      </w:tr>
      <w:tr w:rsidR="00B10C70" w:rsidRPr="00B10C70" w14:paraId="1C29E801" w14:textId="77777777" w:rsidTr="00B10C70">
        <w:trPr>
          <w:trHeight w:val="642"/>
        </w:trPr>
        <w:tc>
          <w:tcPr>
            <w:tcW w:w="10620" w:type="dxa"/>
            <w:gridSpan w:val="2"/>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19A9A4F4"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5-10 Years</w:t>
            </w:r>
          </w:p>
        </w:tc>
      </w:tr>
      <w:tr w:rsidR="00B10C70" w:rsidRPr="00B10C70" w14:paraId="7DEF133F" w14:textId="77777777" w:rsidTr="00B10C70">
        <w:trPr>
          <w:trHeight w:val="755"/>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EB62D28" w14:textId="287DFB3F"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r w:rsidR="00747E3A" w:rsidRPr="00747E3A">
              <w:rPr>
                <w:rFonts w:ascii="Century Gothic" w:eastAsia="Times New Roman" w:hAnsi="Century Gothic" w:cs="Times New Roman"/>
                <w:color w:val="595959"/>
                <w:kern w:val="0"/>
                <w:sz w:val="22"/>
                <w:szCs w:val="22"/>
                <w14:ligatures w14:val="none"/>
              </w:rPr>
              <w:t>Achieve a 50% market share in the global EV charging industry.</w:t>
            </w:r>
          </w:p>
        </w:tc>
      </w:tr>
      <w:tr w:rsidR="00B10C70" w:rsidRPr="00B10C70" w14:paraId="54642B6B"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57C24F2C"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3-5 Years</w:t>
            </w:r>
          </w:p>
        </w:tc>
      </w:tr>
      <w:tr w:rsidR="00B10C70" w:rsidRPr="00B10C70" w14:paraId="0846A3ED" w14:textId="77777777" w:rsidTr="00B10C70">
        <w:trPr>
          <w:trHeight w:val="782"/>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21E278F2" w14:textId="355FA2D1"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r w:rsidR="00747E3A" w:rsidRPr="00747E3A">
              <w:rPr>
                <w:rFonts w:ascii="Century Gothic" w:eastAsia="Times New Roman" w:hAnsi="Century Gothic" w:cs="Times New Roman"/>
                <w:color w:val="595959"/>
                <w:kern w:val="0"/>
                <w:sz w:val="22"/>
                <w:szCs w:val="22"/>
                <w14:ligatures w14:val="none"/>
              </w:rPr>
              <w:t>Expand our network to include over 10,000 new charging stations.</w:t>
            </w:r>
          </w:p>
        </w:tc>
      </w:tr>
      <w:tr w:rsidR="00B10C70" w:rsidRPr="00B10C70" w14:paraId="64114C6E"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190B5D91"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1 Year</w:t>
            </w:r>
          </w:p>
        </w:tc>
      </w:tr>
      <w:tr w:rsidR="00B10C70" w:rsidRPr="00B10C70" w14:paraId="5C471E71" w14:textId="77777777" w:rsidTr="00B10C70">
        <w:trPr>
          <w:trHeight w:val="692"/>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6AE001D" w14:textId="2C66673E"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r w:rsidR="00747E3A" w:rsidRPr="00747E3A">
              <w:rPr>
                <w:rFonts w:ascii="Century Gothic" w:eastAsia="Times New Roman" w:hAnsi="Century Gothic" w:cs="Times New Roman"/>
                <w:color w:val="595959"/>
                <w:kern w:val="0"/>
                <w:sz w:val="22"/>
                <w:szCs w:val="22"/>
                <w14:ligatures w14:val="none"/>
              </w:rPr>
              <w:t>Develop and launch a mobile app for enhanced user engagement.</w:t>
            </w:r>
          </w:p>
        </w:tc>
      </w:tr>
      <w:tr w:rsidR="00B10C70" w:rsidRPr="00B10C70" w14:paraId="3A61F355"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2F67C0F3"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This Quarter</w:t>
            </w:r>
          </w:p>
        </w:tc>
      </w:tr>
      <w:tr w:rsidR="00B10C70" w:rsidRPr="00B10C70" w14:paraId="349946EC" w14:textId="77777777" w:rsidTr="00B10C70">
        <w:trPr>
          <w:trHeight w:val="773"/>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5AC0E18A" w14:textId="27805669" w:rsidR="00B10C70" w:rsidRPr="00B10C70" w:rsidRDefault="00B10C70" w:rsidP="00B10C70">
            <w:pPr>
              <w:spacing w:after="0" w:line="240" w:lineRule="auto"/>
              <w:rPr>
                <w:rFonts w:ascii="Century Gothic" w:eastAsia="Times New Roman" w:hAnsi="Century Gothic" w:cs="Times New Roman"/>
                <w:color w:val="000000"/>
                <w:kern w:val="0"/>
                <w:sz w:val="22"/>
                <w:szCs w:val="22"/>
                <w14:ligatures w14:val="none"/>
              </w:rPr>
            </w:pPr>
            <w:r w:rsidRPr="00B10C70">
              <w:rPr>
                <w:rFonts w:ascii="Century Gothic" w:eastAsia="Times New Roman" w:hAnsi="Century Gothic" w:cs="Times New Roman"/>
                <w:color w:val="000000"/>
                <w:kern w:val="0"/>
                <w:sz w:val="22"/>
                <w:szCs w:val="22"/>
                <w14:ligatures w14:val="none"/>
              </w:rPr>
              <w:t> </w:t>
            </w:r>
            <w:r w:rsidR="00747E3A" w:rsidRPr="00747E3A">
              <w:rPr>
                <w:rFonts w:ascii="Century Gothic" w:eastAsia="Times New Roman" w:hAnsi="Century Gothic" w:cs="Times New Roman"/>
                <w:color w:val="000000"/>
                <w:kern w:val="0"/>
                <w:sz w:val="22"/>
                <w:szCs w:val="22"/>
                <w14:ligatures w14:val="none"/>
              </w:rPr>
              <w:t>Initiate the pilot project for solar-powered charging stations.</w:t>
            </w:r>
          </w:p>
        </w:tc>
      </w:tr>
      <w:tr w:rsidR="00B10C70" w:rsidRPr="00B10C70" w14:paraId="50054A89" w14:textId="77777777" w:rsidTr="00B10C70">
        <w:trPr>
          <w:trHeight w:val="739"/>
        </w:trPr>
        <w:tc>
          <w:tcPr>
            <w:tcW w:w="10620" w:type="dxa"/>
            <w:gridSpan w:val="2"/>
            <w:tcBorders>
              <w:top w:val="nil"/>
              <w:left w:val="nil"/>
              <w:bottom w:val="nil"/>
              <w:right w:val="nil"/>
            </w:tcBorders>
            <w:shd w:val="clear" w:color="auto" w:fill="auto"/>
            <w:vAlign w:val="bottom"/>
            <w:hideMark/>
          </w:tcPr>
          <w:p w14:paraId="774292C3"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KEY PERFORMANCE INDICATORS</w:t>
            </w:r>
          </w:p>
        </w:tc>
      </w:tr>
      <w:tr w:rsidR="00B10C70" w:rsidRPr="00B10C70" w14:paraId="5C2E8C72" w14:textId="77777777" w:rsidTr="00B10C70">
        <w:trPr>
          <w:trHeight w:val="642"/>
        </w:trPr>
        <w:tc>
          <w:tcPr>
            <w:tcW w:w="10620" w:type="dxa"/>
            <w:gridSpan w:val="2"/>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760941CF"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KPI</w:t>
            </w:r>
          </w:p>
        </w:tc>
      </w:tr>
      <w:tr w:rsidR="000F6F87" w:rsidRPr="00B10C70" w14:paraId="1B9FA886" w14:textId="77777777" w:rsidTr="00B10C70">
        <w:trPr>
          <w:trHeight w:val="665"/>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0CEE123" w14:textId="49B81F27"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Number of stations installed</w:t>
            </w:r>
          </w:p>
        </w:tc>
      </w:tr>
      <w:tr w:rsidR="000F6F87" w:rsidRPr="00B10C70" w14:paraId="3EA08294" w14:textId="77777777" w:rsidTr="00B10C70">
        <w:trPr>
          <w:trHeight w:val="71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5710E7FC" w14:textId="28FEFC2B"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Customer satisfaction ratings</w:t>
            </w:r>
          </w:p>
        </w:tc>
      </w:tr>
      <w:tr w:rsidR="000F6F87" w:rsidRPr="00B10C70" w14:paraId="551B3B24" w14:textId="77777777" w:rsidTr="00B10C70">
        <w:trPr>
          <w:trHeight w:val="71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2EBE49A0" w14:textId="3E8069B5"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App downloads and active users</w:t>
            </w:r>
          </w:p>
        </w:tc>
      </w:tr>
      <w:tr w:rsidR="00B10C70" w:rsidRPr="00B10C70" w14:paraId="1ACC2153" w14:textId="77777777" w:rsidTr="00B10C70">
        <w:trPr>
          <w:trHeight w:val="71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10B8C0E1"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10C47C7E" w14:textId="77777777" w:rsidTr="00B10C70">
        <w:trPr>
          <w:trHeight w:val="642"/>
        </w:trPr>
        <w:tc>
          <w:tcPr>
            <w:tcW w:w="10620" w:type="dxa"/>
            <w:gridSpan w:val="2"/>
            <w:tcBorders>
              <w:top w:val="nil"/>
              <w:left w:val="single" w:sz="12" w:space="0" w:color="5B9BD5"/>
              <w:bottom w:val="single" w:sz="4" w:space="0" w:color="BFBFBF"/>
              <w:right w:val="single" w:sz="4" w:space="0" w:color="BFBFBF"/>
            </w:tcBorders>
            <w:shd w:val="clear" w:color="000000" w:fill="BFBFBF"/>
            <w:vAlign w:val="center"/>
            <w:hideMark/>
          </w:tcPr>
          <w:p w14:paraId="24273FBA"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Goal</w:t>
            </w:r>
          </w:p>
        </w:tc>
      </w:tr>
      <w:tr w:rsidR="000F6F87" w:rsidRPr="00B10C70" w14:paraId="65D7AAE4" w14:textId="77777777" w:rsidTr="00B10C70">
        <w:trPr>
          <w:trHeight w:val="683"/>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5CE8B0E8" w14:textId="22413022"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Install 500 new charging stations in the next six months.</w:t>
            </w:r>
          </w:p>
        </w:tc>
      </w:tr>
      <w:tr w:rsidR="000F6F87" w:rsidRPr="00B10C70" w14:paraId="7DBFDC3A" w14:textId="77777777" w:rsidTr="00B10C70">
        <w:trPr>
          <w:trHeight w:val="80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1DC3DB46" w14:textId="6BA8D712"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Achieve an 80% customer satisfaction rating on survey responses.</w:t>
            </w:r>
          </w:p>
        </w:tc>
      </w:tr>
      <w:tr w:rsidR="000F6F87" w:rsidRPr="00B10C70" w14:paraId="2C20DCB4" w14:textId="77777777" w:rsidTr="00B10C70">
        <w:trPr>
          <w:trHeight w:val="62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44708811" w14:textId="5AB76DCD"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Increase app downloads by 50% and the percentage of active users by 25%.</w:t>
            </w:r>
          </w:p>
        </w:tc>
      </w:tr>
      <w:tr w:rsidR="00B10C70" w:rsidRPr="00B10C70" w14:paraId="6A945495" w14:textId="77777777" w:rsidTr="00B10C70">
        <w:trPr>
          <w:trHeight w:val="800"/>
        </w:trPr>
        <w:tc>
          <w:tcPr>
            <w:tcW w:w="10620" w:type="dxa"/>
            <w:gridSpan w:val="2"/>
            <w:tcBorders>
              <w:top w:val="nil"/>
              <w:left w:val="single" w:sz="12" w:space="0" w:color="5B9BD5"/>
              <w:bottom w:val="single" w:sz="4" w:space="0" w:color="BFBFBF"/>
              <w:right w:val="single" w:sz="4" w:space="0" w:color="BFBFBF"/>
            </w:tcBorders>
            <w:shd w:val="clear" w:color="auto" w:fill="auto"/>
            <w:vAlign w:val="center"/>
            <w:hideMark/>
          </w:tcPr>
          <w:p w14:paraId="03BFA7C8" w14:textId="77777777"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tc>
      </w:tr>
      <w:tr w:rsidR="00B10C70" w:rsidRPr="00B10C70" w14:paraId="0F2988D2" w14:textId="77777777" w:rsidTr="00B10C70">
        <w:trPr>
          <w:gridAfter w:val="1"/>
          <w:wAfter w:w="90" w:type="dxa"/>
          <w:trHeight w:val="739"/>
        </w:trPr>
        <w:tc>
          <w:tcPr>
            <w:tcW w:w="10530" w:type="dxa"/>
            <w:tcBorders>
              <w:top w:val="nil"/>
              <w:left w:val="nil"/>
              <w:bottom w:val="nil"/>
              <w:right w:val="nil"/>
            </w:tcBorders>
            <w:shd w:val="clear" w:color="auto" w:fill="auto"/>
            <w:vAlign w:val="bottom"/>
            <w:hideMark/>
          </w:tcPr>
          <w:p w14:paraId="4AADF8AB"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lastRenderedPageBreak/>
              <w:t>YOUR QUARTERLY PRIORITIES</w:t>
            </w:r>
          </w:p>
        </w:tc>
      </w:tr>
      <w:tr w:rsidR="00B10C70" w:rsidRPr="00B10C70" w14:paraId="15364E5D" w14:textId="77777777" w:rsidTr="00B10C70">
        <w:trPr>
          <w:gridAfter w:val="1"/>
          <w:wAfter w:w="90" w:type="dxa"/>
          <w:trHeight w:val="642"/>
        </w:trPr>
        <w:tc>
          <w:tcPr>
            <w:tcW w:w="10530" w:type="dxa"/>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4772ABD1" w14:textId="77777777" w:rsidR="00B10C70" w:rsidRPr="00B10C70" w:rsidRDefault="00B10C70" w:rsidP="00B10C70">
            <w:pPr>
              <w:spacing w:after="0" w:line="240" w:lineRule="auto"/>
              <w:ind w:firstLineChars="100" w:firstLine="280"/>
              <w:rPr>
                <w:rFonts w:ascii="Century Gothic" w:eastAsia="Times New Roman" w:hAnsi="Century Gothic" w:cs="Times New Roman"/>
                <w:color w:val="FFFFFF"/>
                <w:kern w:val="0"/>
                <w:sz w:val="28"/>
                <w:szCs w:val="28"/>
                <w14:ligatures w14:val="none"/>
              </w:rPr>
            </w:pPr>
            <w:r w:rsidRPr="00B10C70">
              <w:rPr>
                <w:rFonts w:ascii="Century Gothic" w:eastAsia="Times New Roman" w:hAnsi="Century Gothic" w:cs="Times New Roman"/>
                <w:color w:val="FFFFFF"/>
                <w:kern w:val="0"/>
                <w:sz w:val="28"/>
                <w:szCs w:val="28"/>
                <w14:ligatures w14:val="none"/>
              </w:rPr>
              <w:t>Priorities and Deadline</w:t>
            </w:r>
          </w:p>
        </w:tc>
      </w:tr>
      <w:tr w:rsidR="000F6F87" w:rsidRPr="00B10C70" w14:paraId="5C17CF84"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5F690CAA" w14:textId="1F077202"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Launch the pilot solar-powered charging station - Quarter Two 20XX</w:t>
            </w:r>
          </w:p>
        </w:tc>
      </w:tr>
      <w:tr w:rsidR="000F6F87" w:rsidRPr="00B10C70" w14:paraId="2264966D"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1880DB2A" w14:textId="46548420"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Priority - Deadline 20XX</w:t>
            </w:r>
          </w:p>
        </w:tc>
      </w:tr>
      <w:tr w:rsidR="000F6F87" w:rsidRPr="00B10C70" w14:paraId="76979CCC"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07EBA7F8" w14:textId="269655C5"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Priority - Deadline 20XX</w:t>
            </w:r>
          </w:p>
        </w:tc>
      </w:tr>
      <w:tr w:rsidR="000F6F87" w:rsidRPr="00B10C70" w14:paraId="5FD43FFC"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316737CB" w14:textId="745C8A5E" w:rsidR="000F6F87" w:rsidRPr="00B10C70" w:rsidRDefault="000F6F87" w:rsidP="000F6F87">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Priority - Deadline 20XX</w:t>
            </w:r>
          </w:p>
        </w:tc>
      </w:tr>
      <w:tr w:rsidR="00B10C70" w:rsidRPr="00B10C70" w14:paraId="72E0B185" w14:textId="77777777" w:rsidTr="00B10C70">
        <w:trPr>
          <w:gridAfter w:val="1"/>
          <w:wAfter w:w="90" w:type="dxa"/>
          <w:trHeight w:val="739"/>
        </w:trPr>
        <w:tc>
          <w:tcPr>
            <w:tcW w:w="10530" w:type="dxa"/>
            <w:tcBorders>
              <w:top w:val="nil"/>
              <w:left w:val="nil"/>
              <w:bottom w:val="nil"/>
              <w:right w:val="nil"/>
            </w:tcBorders>
            <w:shd w:val="clear" w:color="auto" w:fill="auto"/>
            <w:vAlign w:val="bottom"/>
            <w:hideMark/>
          </w:tcPr>
          <w:p w14:paraId="6CA78D32"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RESOURCES</w:t>
            </w:r>
          </w:p>
        </w:tc>
      </w:tr>
      <w:tr w:rsidR="00AE2C55" w:rsidRPr="00B10C70" w14:paraId="7B558826" w14:textId="77777777" w:rsidTr="00B10C70">
        <w:trPr>
          <w:gridAfter w:val="1"/>
          <w:wAfter w:w="90" w:type="dxa"/>
          <w:trHeight w:val="642"/>
        </w:trPr>
        <w:tc>
          <w:tcPr>
            <w:tcW w:w="10530" w:type="dxa"/>
            <w:tcBorders>
              <w:top w:val="single" w:sz="4" w:space="0" w:color="BFBFBF"/>
              <w:left w:val="single" w:sz="12" w:space="0" w:color="5B9BD5"/>
              <w:bottom w:val="single" w:sz="4" w:space="0" w:color="BFBFBF"/>
              <w:right w:val="single" w:sz="4" w:space="0" w:color="BFBFBF"/>
            </w:tcBorders>
            <w:shd w:val="clear" w:color="000000" w:fill="BFBFBF"/>
            <w:vAlign w:val="center"/>
            <w:hideMark/>
          </w:tcPr>
          <w:p w14:paraId="31072CFC" w14:textId="731D2435"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Equipment</w:t>
            </w:r>
          </w:p>
        </w:tc>
      </w:tr>
      <w:tr w:rsidR="00AE2C55" w:rsidRPr="00B10C70" w14:paraId="2AE1EFC1"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1B551A62" w14:textId="4DF276E4"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Implement advanced charging station technology.</w:t>
            </w:r>
          </w:p>
        </w:tc>
      </w:tr>
      <w:tr w:rsidR="00AE2C55" w:rsidRPr="00B10C70" w14:paraId="734BDEA6" w14:textId="77777777" w:rsidTr="00B10C70">
        <w:trPr>
          <w:gridAfter w:val="1"/>
          <w:wAfter w:w="90" w:type="dxa"/>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38B783E6" w14:textId="3360F687"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Software</w:t>
            </w:r>
          </w:p>
        </w:tc>
      </w:tr>
      <w:tr w:rsidR="00AE2C55" w:rsidRPr="00B10C70" w14:paraId="4399CF63"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40A98D2D" w14:textId="555D401C"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Develop user interface for station management.</w:t>
            </w:r>
          </w:p>
        </w:tc>
      </w:tr>
      <w:tr w:rsidR="00AE2C55" w:rsidRPr="00B10C70" w14:paraId="25404E30" w14:textId="77777777" w:rsidTr="00B10C70">
        <w:trPr>
          <w:gridAfter w:val="1"/>
          <w:wAfter w:w="90" w:type="dxa"/>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7EB5F336" w14:textId="17F0B015"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Manpower</w:t>
            </w:r>
          </w:p>
        </w:tc>
      </w:tr>
      <w:tr w:rsidR="00AE2C55" w:rsidRPr="00B10C70" w14:paraId="530115E6"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2F044CBF" w14:textId="18B659B0"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Hire 100 new technicians.</w:t>
            </w:r>
          </w:p>
        </w:tc>
      </w:tr>
      <w:tr w:rsidR="00AE2C55" w:rsidRPr="00B10C70" w14:paraId="2719C26E" w14:textId="77777777" w:rsidTr="00B10C70">
        <w:trPr>
          <w:gridAfter w:val="1"/>
          <w:wAfter w:w="90" w:type="dxa"/>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6BB20293" w14:textId="36EF8EEB"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Financing</w:t>
            </w:r>
          </w:p>
        </w:tc>
      </w:tr>
      <w:tr w:rsidR="00AE2C55" w:rsidRPr="00B10C70" w14:paraId="43AE4B1D" w14:textId="77777777" w:rsidTr="00B10C70">
        <w:trPr>
          <w:gridAfter w:val="1"/>
          <w:wAfter w:w="90" w:type="dxa"/>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2244C7B6" w14:textId="0A7CBCA4"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Secure $20M in green investments.</w:t>
            </w:r>
          </w:p>
        </w:tc>
      </w:tr>
    </w:tbl>
    <w:p w14:paraId="1397FB40" w14:textId="7E41C04A" w:rsidR="00B10C70" w:rsidRDefault="00B10C70">
      <w:pPr>
        <w:rPr>
          <w:rFonts w:ascii="Century Gothic" w:hAnsi="Century Gothic"/>
          <w:b/>
          <w:bCs/>
          <w:color w:val="595959" w:themeColor="text1" w:themeTint="A6"/>
          <w:sz w:val="44"/>
          <w:szCs w:val="44"/>
        </w:rPr>
      </w:pPr>
    </w:p>
    <w:p w14:paraId="3B7AC1CE" w14:textId="77777777" w:rsidR="00B10C70" w:rsidRDefault="00B10C7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530" w:type="dxa"/>
        <w:tblLook w:val="04A0" w:firstRow="1" w:lastRow="0" w:firstColumn="1" w:lastColumn="0" w:noHBand="0" w:noVBand="1"/>
      </w:tblPr>
      <w:tblGrid>
        <w:gridCol w:w="10530"/>
      </w:tblGrid>
      <w:tr w:rsidR="00B10C70" w:rsidRPr="00B10C70" w14:paraId="2D911B4E" w14:textId="77777777" w:rsidTr="00B10C70">
        <w:trPr>
          <w:trHeight w:val="739"/>
        </w:trPr>
        <w:tc>
          <w:tcPr>
            <w:tcW w:w="10530" w:type="dxa"/>
            <w:tcBorders>
              <w:top w:val="nil"/>
              <w:left w:val="nil"/>
              <w:bottom w:val="nil"/>
              <w:right w:val="nil"/>
            </w:tcBorders>
            <w:shd w:val="clear" w:color="auto" w:fill="auto"/>
            <w:vAlign w:val="bottom"/>
            <w:hideMark/>
          </w:tcPr>
          <w:p w14:paraId="30C91756"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lastRenderedPageBreak/>
              <w:t>SITUATIONAL ANALYSIS (SWOT)</w:t>
            </w:r>
          </w:p>
        </w:tc>
      </w:tr>
      <w:tr w:rsidR="00AE2C55" w:rsidRPr="00B10C70" w14:paraId="2206BFAA" w14:textId="77777777" w:rsidTr="00B10C70">
        <w:trPr>
          <w:trHeight w:val="642"/>
        </w:trPr>
        <w:tc>
          <w:tcPr>
            <w:tcW w:w="10530" w:type="dxa"/>
            <w:tcBorders>
              <w:top w:val="single" w:sz="4" w:space="0" w:color="BFBFBF"/>
              <w:left w:val="single" w:sz="12" w:space="0" w:color="5B9BD5"/>
              <w:bottom w:val="single" w:sz="4" w:space="0" w:color="BFBFBF"/>
              <w:right w:val="single" w:sz="4" w:space="0" w:color="BFBFBF"/>
            </w:tcBorders>
            <w:shd w:val="clear" w:color="000000" w:fill="808080"/>
            <w:vAlign w:val="center"/>
            <w:hideMark/>
          </w:tcPr>
          <w:p w14:paraId="32D149BE" w14:textId="79F6BA24"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INTERNAL FACTORS</w:t>
            </w:r>
          </w:p>
        </w:tc>
      </w:tr>
      <w:tr w:rsidR="00AE2C55" w:rsidRPr="00B10C70" w14:paraId="569D97B5"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77F394BA" w14:textId="5C21B314"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Strengths (+)</w:t>
            </w:r>
          </w:p>
        </w:tc>
      </w:tr>
      <w:tr w:rsidR="00AE2C55" w:rsidRPr="00B10C70" w14:paraId="6DFA78AD"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76D1E992" w14:textId="0DEA65E4"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Innovative technology, strong brand recognition</w:t>
            </w:r>
          </w:p>
        </w:tc>
      </w:tr>
      <w:tr w:rsidR="00AE2C55" w:rsidRPr="00B10C70" w14:paraId="0B229B2A"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3CF481C1" w14:textId="448256F3"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Weaknesses (-)</w:t>
            </w:r>
          </w:p>
        </w:tc>
      </w:tr>
      <w:tr w:rsidR="00AE2C55" w:rsidRPr="00B10C70" w14:paraId="31C59DD3"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49A749C3" w14:textId="779824F3"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High initial deployment costs</w:t>
            </w:r>
          </w:p>
        </w:tc>
      </w:tr>
      <w:tr w:rsidR="00AE2C55" w:rsidRPr="00B10C70" w14:paraId="2E540587"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808080"/>
            <w:vAlign w:val="center"/>
            <w:hideMark/>
          </w:tcPr>
          <w:p w14:paraId="05447548" w14:textId="66474CE5"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EXTERNAL FACTORS</w:t>
            </w:r>
          </w:p>
        </w:tc>
      </w:tr>
      <w:tr w:rsidR="00AE2C55" w:rsidRPr="00B10C70" w14:paraId="7EF12202"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6864D2A0" w14:textId="23C58BC2"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Opportunities (+)</w:t>
            </w:r>
          </w:p>
        </w:tc>
      </w:tr>
      <w:tr w:rsidR="00AE2C55" w:rsidRPr="00B10C70" w14:paraId="7567C4E6"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03B2976C" w14:textId="50AB26EC"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 xml:space="preserve"> Increasing demand for green technology</w:t>
            </w:r>
          </w:p>
        </w:tc>
      </w:tr>
      <w:tr w:rsidR="00AE2C55" w:rsidRPr="00B10C70" w14:paraId="0E89946E" w14:textId="77777777" w:rsidTr="00B10C70">
        <w:trPr>
          <w:trHeight w:val="642"/>
        </w:trPr>
        <w:tc>
          <w:tcPr>
            <w:tcW w:w="10530" w:type="dxa"/>
            <w:tcBorders>
              <w:top w:val="nil"/>
              <w:left w:val="single" w:sz="12" w:space="0" w:color="5B9BD5"/>
              <w:bottom w:val="single" w:sz="4" w:space="0" w:color="BFBFBF"/>
              <w:right w:val="single" w:sz="4" w:space="0" w:color="BFBFBF"/>
            </w:tcBorders>
            <w:shd w:val="clear" w:color="000000" w:fill="BFBFBF"/>
            <w:vAlign w:val="center"/>
            <w:hideMark/>
          </w:tcPr>
          <w:p w14:paraId="28F9B460" w14:textId="30705C5E" w:rsidR="00AE2C55" w:rsidRPr="00B10C70" w:rsidRDefault="00AE2C55" w:rsidP="00AE2C55">
            <w:pPr>
              <w:spacing w:after="0" w:line="240" w:lineRule="auto"/>
              <w:ind w:firstLineChars="100" w:firstLine="280"/>
              <w:rPr>
                <w:rFonts w:ascii="Century Gothic" w:eastAsia="Times New Roman" w:hAnsi="Century Gothic" w:cs="Times New Roman"/>
                <w:color w:val="FFFFFF"/>
                <w:kern w:val="0"/>
                <w:sz w:val="28"/>
                <w:szCs w:val="28"/>
                <w14:ligatures w14:val="none"/>
              </w:rPr>
            </w:pPr>
            <w:r>
              <w:rPr>
                <w:rFonts w:ascii="Century Gothic" w:hAnsi="Century Gothic"/>
                <w:color w:val="FFFFFF"/>
                <w:sz w:val="28"/>
                <w:szCs w:val="28"/>
              </w:rPr>
              <w:t>Threats (-)</w:t>
            </w:r>
          </w:p>
        </w:tc>
      </w:tr>
      <w:tr w:rsidR="00AE2C55" w:rsidRPr="00B10C70" w14:paraId="31F8017D" w14:textId="77777777" w:rsidTr="00B10C70">
        <w:trPr>
          <w:trHeight w:val="900"/>
        </w:trPr>
        <w:tc>
          <w:tcPr>
            <w:tcW w:w="10530" w:type="dxa"/>
            <w:tcBorders>
              <w:top w:val="nil"/>
              <w:left w:val="single" w:sz="12" w:space="0" w:color="5B9BD5"/>
              <w:bottom w:val="single" w:sz="4" w:space="0" w:color="BFBFBF"/>
              <w:right w:val="single" w:sz="4" w:space="0" w:color="BFBFBF"/>
            </w:tcBorders>
            <w:shd w:val="clear" w:color="auto" w:fill="auto"/>
            <w:vAlign w:val="center"/>
            <w:hideMark/>
          </w:tcPr>
          <w:p w14:paraId="4F0FF35C" w14:textId="114F64F8" w:rsidR="00AE2C55" w:rsidRPr="00B10C70" w:rsidRDefault="00AE2C55" w:rsidP="00AE2C55">
            <w:pPr>
              <w:spacing w:after="0" w:line="240" w:lineRule="auto"/>
              <w:ind w:firstLineChars="100" w:firstLine="220"/>
              <w:rPr>
                <w:rFonts w:ascii="Century Gothic" w:eastAsia="Times New Roman" w:hAnsi="Century Gothic" w:cs="Times New Roman"/>
                <w:color w:val="595959"/>
                <w:kern w:val="0"/>
                <w:sz w:val="22"/>
                <w:szCs w:val="22"/>
                <w14:ligatures w14:val="none"/>
              </w:rPr>
            </w:pPr>
            <w:r>
              <w:rPr>
                <w:rFonts w:ascii="Century Gothic" w:hAnsi="Century Gothic"/>
                <w:color w:val="595959"/>
                <w:sz w:val="22"/>
                <w:szCs w:val="22"/>
              </w:rPr>
              <w:t>Rapid changes in regulatory environments</w:t>
            </w:r>
          </w:p>
        </w:tc>
      </w:tr>
      <w:tr w:rsidR="00B10C70" w:rsidRPr="00B10C70" w14:paraId="39B02C96" w14:textId="77777777" w:rsidTr="00B10C70">
        <w:trPr>
          <w:trHeight w:val="642"/>
        </w:trPr>
        <w:tc>
          <w:tcPr>
            <w:tcW w:w="10530" w:type="dxa"/>
            <w:tcBorders>
              <w:top w:val="nil"/>
              <w:left w:val="nil"/>
              <w:bottom w:val="nil"/>
              <w:right w:val="nil"/>
            </w:tcBorders>
            <w:shd w:val="clear" w:color="auto" w:fill="auto"/>
            <w:vAlign w:val="bottom"/>
            <w:hideMark/>
          </w:tcPr>
          <w:p w14:paraId="125DF5EC" w14:textId="77777777" w:rsidR="00B10C70" w:rsidRPr="00B10C70" w:rsidRDefault="00B10C70" w:rsidP="00B10C70">
            <w:pPr>
              <w:spacing w:after="0" w:line="240" w:lineRule="auto"/>
              <w:rPr>
                <w:rFonts w:ascii="Century Gothic" w:eastAsia="Times New Roman" w:hAnsi="Century Gothic" w:cs="Times New Roman"/>
                <w:color w:val="4472C4"/>
                <w:kern w:val="0"/>
                <w:sz w:val="36"/>
                <w:szCs w:val="36"/>
                <w14:ligatures w14:val="none"/>
              </w:rPr>
            </w:pPr>
            <w:r w:rsidRPr="00B10C70">
              <w:rPr>
                <w:rFonts w:ascii="Century Gothic" w:eastAsia="Times New Roman" w:hAnsi="Century Gothic" w:cs="Times New Roman"/>
                <w:color w:val="4472C4"/>
                <w:kern w:val="0"/>
                <w:sz w:val="36"/>
                <w:szCs w:val="36"/>
                <w14:ligatures w14:val="none"/>
              </w:rPr>
              <w:t>SWOT ANALYSIS</w:t>
            </w:r>
          </w:p>
        </w:tc>
      </w:tr>
      <w:tr w:rsidR="00B10C70" w:rsidRPr="00B10C70" w14:paraId="63A050C9" w14:textId="77777777" w:rsidTr="00B10C70">
        <w:trPr>
          <w:trHeight w:val="1500"/>
        </w:trPr>
        <w:tc>
          <w:tcPr>
            <w:tcW w:w="10530" w:type="dxa"/>
            <w:tcBorders>
              <w:top w:val="single" w:sz="4" w:space="0" w:color="BFBFBF"/>
              <w:left w:val="single" w:sz="12" w:space="0" w:color="5B9BD5"/>
              <w:bottom w:val="single" w:sz="4" w:space="0" w:color="BFBFBF"/>
              <w:right w:val="single" w:sz="4" w:space="0" w:color="BFBFBF"/>
            </w:tcBorders>
            <w:shd w:val="clear" w:color="auto" w:fill="auto"/>
            <w:vAlign w:val="center"/>
            <w:hideMark/>
          </w:tcPr>
          <w:p w14:paraId="06EE8762" w14:textId="77777777" w:rsidR="00AE2C55"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B10C70">
              <w:rPr>
                <w:rFonts w:ascii="Century Gothic" w:eastAsia="Times New Roman" w:hAnsi="Century Gothic" w:cs="Times New Roman"/>
                <w:color w:val="595959"/>
                <w:kern w:val="0"/>
                <w:sz w:val="22"/>
                <w:szCs w:val="22"/>
                <w14:ligatures w14:val="none"/>
              </w:rPr>
              <w:t> </w:t>
            </w:r>
          </w:p>
          <w:p w14:paraId="78FE3FEF" w14:textId="77777777" w:rsidR="00AE2C55" w:rsidRDefault="00AE2C55" w:rsidP="00AE2C55">
            <w:pPr>
              <w:rPr>
                <w:rFonts w:ascii="Century Gothic" w:hAnsi="Century Gothic"/>
                <w:color w:val="595959"/>
                <w:sz w:val="22"/>
                <w:szCs w:val="22"/>
              </w:rPr>
            </w:pPr>
            <w:r>
              <w:rPr>
                <w:rFonts w:ascii="Century Gothic" w:hAnsi="Century Gothic"/>
                <w:color w:val="595959"/>
                <w:sz w:val="22"/>
                <w:szCs w:val="22"/>
              </w:rPr>
              <w:t>Positive Charge is well-positioned to capitalize on the growing trend towards electric vehicles but must navigate significant upfront investments and evolving regulations. Our commitment to innovation and customer satisfaction is pivotal in maintaining a competitive edge.</w:t>
            </w:r>
          </w:p>
          <w:p w14:paraId="36AB45C4" w14:textId="2FC07FAB" w:rsidR="00B10C70" w:rsidRPr="00B10C70" w:rsidRDefault="00B10C70" w:rsidP="00B10C70">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bl>
    <w:p w14:paraId="3ADAFDA7" w14:textId="734F013A" w:rsidR="00B10C70" w:rsidRDefault="00B10C70">
      <w:pPr>
        <w:rPr>
          <w:rFonts w:ascii="Century Gothic" w:hAnsi="Century Gothic"/>
          <w:b/>
          <w:bCs/>
          <w:color w:val="595959" w:themeColor="text1" w:themeTint="A6"/>
          <w:sz w:val="44"/>
          <w:szCs w:val="44"/>
        </w:rPr>
      </w:pPr>
    </w:p>
    <w:p w14:paraId="38EF013C" w14:textId="77777777" w:rsidR="00B10C70" w:rsidRDefault="00B10C7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10C70" w14:paraId="545D89C5" w14:textId="77777777" w:rsidTr="001B381E">
        <w:trPr>
          <w:trHeight w:val="2687"/>
        </w:trPr>
        <w:tc>
          <w:tcPr>
            <w:tcW w:w="10669" w:type="dxa"/>
          </w:tcPr>
          <w:p w14:paraId="6C758198" w14:textId="77777777" w:rsidR="00B10C70" w:rsidRPr="00692C04" w:rsidRDefault="00B10C70" w:rsidP="001B381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2F9A192" w14:textId="77777777" w:rsidR="00B10C70" w:rsidRDefault="00B10C70" w:rsidP="001B381E">
            <w:pPr>
              <w:rPr>
                <w:rFonts w:ascii="Century Gothic" w:hAnsi="Century Gothic" w:cs="Arial"/>
                <w:szCs w:val="20"/>
              </w:rPr>
            </w:pPr>
          </w:p>
          <w:p w14:paraId="6DB859E5" w14:textId="77777777" w:rsidR="00B10C70" w:rsidRDefault="00B10C70" w:rsidP="001B381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7B33D8" w14:textId="77777777" w:rsidR="00B10C70" w:rsidRDefault="00B10C70" w:rsidP="00B10C70">
      <w:pPr>
        <w:rPr>
          <w:rFonts w:ascii="Century Gothic" w:hAnsi="Century Gothic" w:cs="Arial"/>
          <w:sz w:val="20"/>
          <w:szCs w:val="20"/>
        </w:rPr>
      </w:pPr>
    </w:p>
    <w:p w14:paraId="4880A0D0" w14:textId="1732DDFB" w:rsidR="00B10C70" w:rsidRPr="00D3383E" w:rsidRDefault="00B10C70" w:rsidP="00B10C70">
      <w:pPr>
        <w:rPr>
          <w:rFonts w:ascii="Century Gothic" w:hAnsi="Century Gothic" w:cs="Arial"/>
          <w:sz w:val="20"/>
          <w:szCs w:val="20"/>
        </w:rPr>
      </w:pPr>
    </w:p>
    <w:p w14:paraId="308EDA07" w14:textId="4222DC65" w:rsidR="00B10C70" w:rsidRPr="00B10C70" w:rsidRDefault="00B10C70">
      <w:pPr>
        <w:rPr>
          <w:rFonts w:ascii="Century Gothic" w:hAnsi="Century Gothic"/>
          <w:b/>
          <w:bCs/>
          <w:color w:val="595959" w:themeColor="text1" w:themeTint="A6"/>
          <w:sz w:val="44"/>
          <w:szCs w:val="44"/>
        </w:rPr>
      </w:pPr>
    </w:p>
    <w:sectPr w:rsidR="00B10C70" w:rsidRPr="00B10C70" w:rsidSect="00B10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3553"/>
    <w:multiLevelType w:val="hybridMultilevel"/>
    <w:tmpl w:val="C4A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01873"/>
    <w:multiLevelType w:val="hybridMultilevel"/>
    <w:tmpl w:val="56DE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53821"/>
    <w:multiLevelType w:val="hybridMultilevel"/>
    <w:tmpl w:val="3266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11609"/>
    <w:multiLevelType w:val="hybridMultilevel"/>
    <w:tmpl w:val="201E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16929">
    <w:abstractNumId w:val="2"/>
  </w:num>
  <w:num w:numId="2" w16cid:durableId="104157827">
    <w:abstractNumId w:val="1"/>
  </w:num>
  <w:num w:numId="3" w16cid:durableId="347831430">
    <w:abstractNumId w:val="3"/>
  </w:num>
  <w:num w:numId="4" w16cid:durableId="103928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70"/>
    <w:rsid w:val="00052D6D"/>
    <w:rsid w:val="000F6F87"/>
    <w:rsid w:val="0029574E"/>
    <w:rsid w:val="00301719"/>
    <w:rsid w:val="004D0B33"/>
    <w:rsid w:val="006346DB"/>
    <w:rsid w:val="00747E3A"/>
    <w:rsid w:val="008523A5"/>
    <w:rsid w:val="00861D27"/>
    <w:rsid w:val="00AE2C55"/>
    <w:rsid w:val="00B10C70"/>
    <w:rsid w:val="00C0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C26C"/>
  <w15:chartTrackingRefBased/>
  <w15:docId w15:val="{814A7B8A-16F9-4D7B-BB0E-CB67D403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C70"/>
    <w:rPr>
      <w:rFonts w:eastAsiaTheme="majorEastAsia" w:cstheme="majorBidi"/>
      <w:color w:val="272727" w:themeColor="text1" w:themeTint="D8"/>
    </w:rPr>
  </w:style>
  <w:style w:type="paragraph" w:styleId="Title">
    <w:name w:val="Title"/>
    <w:basedOn w:val="Normal"/>
    <w:next w:val="Normal"/>
    <w:link w:val="TitleChar"/>
    <w:uiPriority w:val="10"/>
    <w:qFormat/>
    <w:rsid w:val="00B10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C70"/>
    <w:pPr>
      <w:spacing w:before="160"/>
      <w:jc w:val="center"/>
    </w:pPr>
    <w:rPr>
      <w:i/>
      <w:iCs/>
      <w:color w:val="404040" w:themeColor="text1" w:themeTint="BF"/>
    </w:rPr>
  </w:style>
  <w:style w:type="character" w:customStyle="1" w:styleId="QuoteChar">
    <w:name w:val="Quote Char"/>
    <w:basedOn w:val="DefaultParagraphFont"/>
    <w:link w:val="Quote"/>
    <w:uiPriority w:val="29"/>
    <w:rsid w:val="00B10C70"/>
    <w:rPr>
      <w:i/>
      <w:iCs/>
      <w:color w:val="404040" w:themeColor="text1" w:themeTint="BF"/>
    </w:rPr>
  </w:style>
  <w:style w:type="paragraph" w:styleId="ListParagraph">
    <w:name w:val="List Paragraph"/>
    <w:basedOn w:val="Normal"/>
    <w:uiPriority w:val="34"/>
    <w:qFormat/>
    <w:rsid w:val="00B10C70"/>
    <w:pPr>
      <w:ind w:left="720"/>
      <w:contextualSpacing/>
    </w:pPr>
  </w:style>
  <w:style w:type="character" w:styleId="IntenseEmphasis">
    <w:name w:val="Intense Emphasis"/>
    <w:basedOn w:val="DefaultParagraphFont"/>
    <w:uiPriority w:val="21"/>
    <w:qFormat/>
    <w:rsid w:val="00B10C70"/>
    <w:rPr>
      <w:i/>
      <w:iCs/>
      <w:color w:val="2F5496" w:themeColor="accent1" w:themeShade="BF"/>
    </w:rPr>
  </w:style>
  <w:style w:type="paragraph" w:styleId="IntenseQuote">
    <w:name w:val="Intense Quote"/>
    <w:basedOn w:val="Normal"/>
    <w:next w:val="Normal"/>
    <w:link w:val="IntenseQuoteChar"/>
    <w:uiPriority w:val="30"/>
    <w:qFormat/>
    <w:rsid w:val="00B10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C70"/>
    <w:rPr>
      <w:i/>
      <w:iCs/>
      <w:color w:val="2F5496" w:themeColor="accent1" w:themeShade="BF"/>
    </w:rPr>
  </w:style>
  <w:style w:type="character" w:styleId="IntenseReference">
    <w:name w:val="Intense Reference"/>
    <w:basedOn w:val="DefaultParagraphFont"/>
    <w:uiPriority w:val="32"/>
    <w:qFormat/>
    <w:rsid w:val="00B10C70"/>
    <w:rPr>
      <w:b/>
      <w:bCs/>
      <w:smallCaps/>
      <w:color w:val="2F5496" w:themeColor="accent1" w:themeShade="BF"/>
      <w:spacing w:val="5"/>
    </w:rPr>
  </w:style>
  <w:style w:type="table" w:styleId="TableGrid">
    <w:name w:val="Table Grid"/>
    <w:basedOn w:val="TableNormal"/>
    <w:uiPriority w:val="39"/>
    <w:rsid w:val="00B10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751959">
      <w:bodyDiv w:val="1"/>
      <w:marLeft w:val="0"/>
      <w:marRight w:val="0"/>
      <w:marTop w:val="0"/>
      <w:marBottom w:val="0"/>
      <w:divBdr>
        <w:top w:val="none" w:sz="0" w:space="0" w:color="auto"/>
        <w:left w:val="none" w:sz="0" w:space="0" w:color="auto"/>
        <w:bottom w:val="none" w:sz="0" w:space="0" w:color="auto"/>
        <w:right w:val="none" w:sz="0" w:space="0" w:color="auto"/>
      </w:divBdr>
    </w:div>
    <w:div w:id="642545171">
      <w:bodyDiv w:val="1"/>
      <w:marLeft w:val="0"/>
      <w:marRight w:val="0"/>
      <w:marTop w:val="0"/>
      <w:marBottom w:val="0"/>
      <w:divBdr>
        <w:top w:val="none" w:sz="0" w:space="0" w:color="auto"/>
        <w:left w:val="none" w:sz="0" w:space="0" w:color="auto"/>
        <w:bottom w:val="none" w:sz="0" w:space="0" w:color="auto"/>
        <w:right w:val="none" w:sz="0" w:space="0" w:color="auto"/>
      </w:divBdr>
    </w:div>
    <w:div w:id="655036923">
      <w:bodyDiv w:val="1"/>
      <w:marLeft w:val="0"/>
      <w:marRight w:val="0"/>
      <w:marTop w:val="0"/>
      <w:marBottom w:val="0"/>
      <w:divBdr>
        <w:top w:val="none" w:sz="0" w:space="0" w:color="auto"/>
        <w:left w:val="none" w:sz="0" w:space="0" w:color="auto"/>
        <w:bottom w:val="none" w:sz="0" w:space="0" w:color="auto"/>
        <w:right w:val="none" w:sz="0" w:space="0" w:color="auto"/>
      </w:divBdr>
    </w:div>
    <w:div w:id="953947015">
      <w:bodyDiv w:val="1"/>
      <w:marLeft w:val="0"/>
      <w:marRight w:val="0"/>
      <w:marTop w:val="0"/>
      <w:marBottom w:val="0"/>
      <w:divBdr>
        <w:top w:val="none" w:sz="0" w:space="0" w:color="auto"/>
        <w:left w:val="none" w:sz="0" w:space="0" w:color="auto"/>
        <w:bottom w:val="none" w:sz="0" w:space="0" w:color="auto"/>
        <w:right w:val="none" w:sz="0" w:space="0" w:color="auto"/>
      </w:divBdr>
    </w:div>
    <w:div w:id="1312715619">
      <w:bodyDiv w:val="1"/>
      <w:marLeft w:val="0"/>
      <w:marRight w:val="0"/>
      <w:marTop w:val="0"/>
      <w:marBottom w:val="0"/>
      <w:divBdr>
        <w:top w:val="none" w:sz="0" w:space="0" w:color="auto"/>
        <w:left w:val="none" w:sz="0" w:space="0" w:color="auto"/>
        <w:bottom w:val="none" w:sz="0" w:space="0" w:color="auto"/>
        <w:right w:val="none" w:sz="0" w:space="0" w:color="auto"/>
      </w:divBdr>
    </w:div>
    <w:div w:id="14092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8658&amp;utm_source=template-word&amp;utm_medium=content&amp;utm_campaign=Strategic+Vision+Example-word-8658&amp;lpa=Strategic+Vision+Example+word+86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9</cp:revision>
  <dcterms:created xsi:type="dcterms:W3CDTF">2024-06-05T11:25:00Z</dcterms:created>
  <dcterms:modified xsi:type="dcterms:W3CDTF">2024-06-24T16:48:00Z</dcterms:modified>
</cp:coreProperties>
</file>