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011D4" w14:textId="7E9B4140" w:rsidR="0022017E" w:rsidRDefault="00A233D5">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654D6BB5" wp14:editId="315F4989">
            <wp:simplePos x="0" y="0"/>
            <wp:positionH relativeFrom="column">
              <wp:posOffset>6757851</wp:posOffset>
            </wp:positionH>
            <wp:positionV relativeFrom="paragraph">
              <wp:posOffset>0</wp:posOffset>
            </wp:positionV>
            <wp:extent cx="2342801" cy="465886"/>
            <wp:effectExtent l="0" t="0" r="0" b="444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2801" cy="465886"/>
                    </a:xfrm>
                    <a:prstGeom prst="rect">
                      <a:avLst/>
                    </a:prstGeom>
                  </pic:spPr>
                </pic:pic>
              </a:graphicData>
            </a:graphic>
            <wp14:sizeRelH relativeFrom="margin">
              <wp14:pctWidth>0</wp14:pctWidth>
            </wp14:sizeRelH>
            <wp14:sizeRelV relativeFrom="margin">
              <wp14:pctHeight>0</wp14:pctHeight>
            </wp14:sizeRelV>
          </wp:anchor>
        </w:drawing>
      </w:r>
      <w:r w:rsidR="003531BB" w:rsidRPr="003531BB">
        <w:rPr>
          <w:rFonts w:ascii="Century Gothic" w:hAnsi="Century Gothic"/>
          <w:b/>
          <w:bCs/>
          <w:color w:val="595959" w:themeColor="text1" w:themeTint="A6"/>
          <w:sz w:val="44"/>
          <w:szCs w:val="44"/>
        </w:rPr>
        <w:t>Takt Time VSM Template Example</w:t>
      </w:r>
    </w:p>
    <w:tbl>
      <w:tblPr>
        <w:tblW w:w="14313" w:type="dxa"/>
        <w:tblLook w:val="04A0" w:firstRow="1" w:lastRow="0" w:firstColumn="1" w:lastColumn="0" w:noHBand="0" w:noVBand="1"/>
      </w:tblPr>
      <w:tblGrid>
        <w:gridCol w:w="3330"/>
        <w:gridCol w:w="1890"/>
        <w:gridCol w:w="1800"/>
        <w:gridCol w:w="1800"/>
        <w:gridCol w:w="1890"/>
        <w:gridCol w:w="1710"/>
        <w:gridCol w:w="1893"/>
      </w:tblGrid>
      <w:tr w:rsidR="003531BB" w:rsidRPr="003531BB" w14:paraId="7C434F33" w14:textId="77777777" w:rsidTr="00DF3618">
        <w:trPr>
          <w:trHeight w:val="642"/>
        </w:trPr>
        <w:tc>
          <w:tcPr>
            <w:tcW w:w="14313" w:type="dxa"/>
            <w:gridSpan w:val="7"/>
            <w:tcBorders>
              <w:top w:val="nil"/>
              <w:left w:val="nil"/>
              <w:bottom w:val="nil"/>
              <w:right w:val="nil"/>
            </w:tcBorders>
            <w:shd w:val="clear" w:color="auto" w:fill="auto"/>
            <w:noWrap/>
            <w:vAlign w:val="center"/>
            <w:hideMark/>
          </w:tcPr>
          <w:p w14:paraId="4631B6EC" w14:textId="7CCE0EB4" w:rsidR="003531BB" w:rsidRPr="003531BB" w:rsidRDefault="003531BB" w:rsidP="003531BB">
            <w:pPr>
              <w:spacing w:after="0" w:line="240" w:lineRule="auto"/>
              <w:rPr>
                <w:rFonts w:ascii="Century Gothic" w:eastAsia="Times New Roman" w:hAnsi="Century Gothic" w:cs="Times New Roman"/>
                <w:color w:val="000000"/>
                <w:kern w:val="0"/>
                <w:sz w:val="24"/>
                <w:szCs w:val="24"/>
                <w14:ligatures w14:val="none"/>
              </w:rPr>
            </w:pPr>
            <w:r w:rsidRPr="003531BB">
              <w:rPr>
                <w:rFonts w:ascii="Century Gothic" w:eastAsia="Times New Roman" w:hAnsi="Century Gothic" w:cs="Times New Roman"/>
                <w:color w:val="000000"/>
                <w:kern w:val="0"/>
                <w:sz w:val="24"/>
                <w:szCs w:val="24"/>
                <w14:ligatures w14:val="none"/>
              </w:rPr>
              <w:t>Takt Time is Total Production Time (minutes) / Average Demand (units).</w:t>
            </w:r>
          </w:p>
        </w:tc>
      </w:tr>
      <w:tr w:rsidR="003531BB" w:rsidRPr="003531BB" w14:paraId="4609DDD7" w14:textId="77777777" w:rsidTr="00DF3618">
        <w:trPr>
          <w:trHeight w:val="642"/>
        </w:trPr>
        <w:tc>
          <w:tcPr>
            <w:tcW w:w="3330" w:type="dxa"/>
            <w:tcBorders>
              <w:top w:val="single" w:sz="4" w:space="0" w:color="BFBFBF"/>
              <w:left w:val="single" w:sz="4" w:space="0" w:color="BFBFBF"/>
              <w:bottom w:val="single" w:sz="4" w:space="0" w:color="BFBFBF"/>
              <w:right w:val="single" w:sz="4" w:space="0" w:color="BFBFBF"/>
            </w:tcBorders>
            <w:shd w:val="clear" w:color="000000" w:fill="E5ED7B"/>
            <w:noWrap/>
            <w:vAlign w:val="center"/>
            <w:hideMark/>
          </w:tcPr>
          <w:p w14:paraId="3D426511"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TIME AVAILABLE</w:t>
            </w:r>
          </w:p>
        </w:tc>
        <w:tc>
          <w:tcPr>
            <w:tcW w:w="3690" w:type="dxa"/>
            <w:gridSpan w:val="2"/>
            <w:tcBorders>
              <w:top w:val="single" w:sz="4" w:space="0" w:color="BFBFBF"/>
              <w:left w:val="nil"/>
              <w:bottom w:val="single" w:sz="4" w:space="0" w:color="BFBFBF"/>
              <w:right w:val="single" w:sz="4" w:space="0" w:color="BFBFBF"/>
            </w:tcBorders>
            <w:shd w:val="clear" w:color="000000" w:fill="E5ED7B"/>
            <w:noWrap/>
            <w:vAlign w:val="center"/>
            <w:hideMark/>
          </w:tcPr>
          <w:p w14:paraId="372C1BA9"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TOTAL TIME</w:t>
            </w:r>
          </w:p>
        </w:tc>
        <w:tc>
          <w:tcPr>
            <w:tcW w:w="1800" w:type="dxa"/>
            <w:vMerge w:val="restart"/>
            <w:tcBorders>
              <w:top w:val="single" w:sz="4" w:space="0" w:color="BFBFBF"/>
              <w:left w:val="single" w:sz="4" w:space="0" w:color="BFBFBF"/>
              <w:bottom w:val="single" w:sz="4" w:space="0" w:color="BFBFBF"/>
              <w:right w:val="single" w:sz="4" w:space="0" w:color="BFBFBF"/>
            </w:tcBorders>
            <w:shd w:val="clear" w:color="000000" w:fill="E5ED7B"/>
            <w:noWrap/>
            <w:vAlign w:val="center"/>
            <w:hideMark/>
          </w:tcPr>
          <w:p w14:paraId="322DFE1C"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BREAKS (min)</w:t>
            </w:r>
          </w:p>
        </w:tc>
        <w:tc>
          <w:tcPr>
            <w:tcW w:w="1890" w:type="dxa"/>
            <w:vMerge w:val="restart"/>
            <w:tcBorders>
              <w:top w:val="single" w:sz="4" w:space="0" w:color="BFBFBF"/>
              <w:left w:val="single" w:sz="4" w:space="0" w:color="BFBFBF"/>
              <w:bottom w:val="single" w:sz="4" w:space="0" w:color="BFBFBF"/>
              <w:right w:val="single" w:sz="4" w:space="0" w:color="BFBFBF"/>
            </w:tcBorders>
            <w:shd w:val="clear" w:color="000000" w:fill="E5ED7B"/>
            <w:noWrap/>
            <w:vAlign w:val="center"/>
            <w:hideMark/>
          </w:tcPr>
          <w:p w14:paraId="297A383D"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CLEANUP (min)</w:t>
            </w:r>
          </w:p>
        </w:tc>
        <w:tc>
          <w:tcPr>
            <w:tcW w:w="3603" w:type="dxa"/>
            <w:gridSpan w:val="2"/>
            <w:vMerge w:val="restart"/>
            <w:tcBorders>
              <w:top w:val="single" w:sz="4" w:space="0" w:color="BFBFBF"/>
              <w:left w:val="single" w:sz="4" w:space="0" w:color="BFBFBF"/>
              <w:bottom w:val="single" w:sz="4" w:space="0" w:color="BFBFBF"/>
              <w:right w:val="single" w:sz="4" w:space="0" w:color="BFBFBF"/>
            </w:tcBorders>
            <w:shd w:val="clear" w:color="000000" w:fill="E5ED7B"/>
            <w:noWrap/>
            <w:vAlign w:val="center"/>
            <w:hideMark/>
          </w:tcPr>
          <w:p w14:paraId="50CC3B40"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MINUTES AVAILABLE</w:t>
            </w:r>
          </w:p>
        </w:tc>
      </w:tr>
      <w:tr w:rsidR="003531BB" w:rsidRPr="003531BB" w14:paraId="5C6115DB"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E5ED7B"/>
            <w:noWrap/>
            <w:vAlign w:val="center"/>
            <w:hideMark/>
          </w:tcPr>
          <w:p w14:paraId="039067E9" w14:textId="77777777" w:rsidR="003531BB" w:rsidRPr="003531BB" w:rsidRDefault="003531BB" w:rsidP="003531BB">
            <w:pPr>
              <w:spacing w:after="0" w:line="240" w:lineRule="auto"/>
              <w:ind w:firstLineChars="100" w:firstLine="220"/>
              <w:jc w:val="right"/>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DAYS PER YEAR</w:t>
            </w:r>
          </w:p>
        </w:tc>
        <w:tc>
          <w:tcPr>
            <w:tcW w:w="36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EF1136"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221</w:t>
            </w:r>
          </w:p>
        </w:tc>
        <w:tc>
          <w:tcPr>
            <w:tcW w:w="1800" w:type="dxa"/>
            <w:vMerge/>
            <w:tcBorders>
              <w:top w:val="single" w:sz="4" w:space="0" w:color="BFBFBF"/>
              <w:left w:val="single" w:sz="4" w:space="0" w:color="BFBFBF"/>
              <w:bottom w:val="single" w:sz="4" w:space="0" w:color="BFBFBF"/>
              <w:right w:val="single" w:sz="4" w:space="0" w:color="BFBFBF"/>
            </w:tcBorders>
            <w:vAlign w:val="center"/>
            <w:hideMark/>
          </w:tcPr>
          <w:p w14:paraId="4F742DF7" w14:textId="77777777" w:rsidR="003531BB" w:rsidRPr="003531BB" w:rsidRDefault="003531BB" w:rsidP="003531BB">
            <w:pPr>
              <w:spacing w:after="0" w:line="240" w:lineRule="auto"/>
              <w:rPr>
                <w:rFonts w:ascii="Century Gothic" w:eastAsia="Times New Roman" w:hAnsi="Century Gothic" w:cs="Times New Roman"/>
                <w:color w:val="000000"/>
                <w:kern w:val="0"/>
                <w14:ligatures w14:val="none"/>
              </w:rPr>
            </w:pPr>
          </w:p>
        </w:tc>
        <w:tc>
          <w:tcPr>
            <w:tcW w:w="1890" w:type="dxa"/>
            <w:vMerge/>
            <w:tcBorders>
              <w:top w:val="single" w:sz="4" w:space="0" w:color="BFBFBF"/>
              <w:left w:val="single" w:sz="4" w:space="0" w:color="BFBFBF"/>
              <w:bottom w:val="single" w:sz="4" w:space="0" w:color="BFBFBF"/>
              <w:right w:val="single" w:sz="4" w:space="0" w:color="BFBFBF"/>
            </w:tcBorders>
            <w:vAlign w:val="center"/>
            <w:hideMark/>
          </w:tcPr>
          <w:p w14:paraId="37144568" w14:textId="77777777" w:rsidR="003531BB" w:rsidRPr="003531BB" w:rsidRDefault="003531BB" w:rsidP="003531BB">
            <w:pPr>
              <w:spacing w:after="0" w:line="240" w:lineRule="auto"/>
              <w:rPr>
                <w:rFonts w:ascii="Century Gothic" w:eastAsia="Times New Roman" w:hAnsi="Century Gothic" w:cs="Times New Roman"/>
                <w:color w:val="000000"/>
                <w:kern w:val="0"/>
                <w14:ligatures w14:val="none"/>
              </w:rPr>
            </w:pPr>
          </w:p>
        </w:tc>
        <w:tc>
          <w:tcPr>
            <w:tcW w:w="3603" w:type="dxa"/>
            <w:gridSpan w:val="2"/>
            <w:vMerge/>
            <w:tcBorders>
              <w:top w:val="single" w:sz="4" w:space="0" w:color="BFBFBF"/>
              <w:left w:val="single" w:sz="4" w:space="0" w:color="BFBFBF"/>
              <w:bottom w:val="single" w:sz="4" w:space="0" w:color="BFBFBF"/>
              <w:right w:val="single" w:sz="4" w:space="0" w:color="BFBFBF"/>
            </w:tcBorders>
            <w:vAlign w:val="center"/>
            <w:hideMark/>
          </w:tcPr>
          <w:p w14:paraId="1FB7771B" w14:textId="77777777" w:rsidR="003531BB" w:rsidRPr="003531BB" w:rsidRDefault="003531BB" w:rsidP="003531BB">
            <w:pPr>
              <w:spacing w:after="0" w:line="240" w:lineRule="auto"/>
              <w:rPr>
                <w:rFonts w:ascii="Century Gothic" w:eastAsia="Times New Roman" w:hAnsi="Century Gothic" w:cs="Times New Roman"/>
                <w:color w:val="000000"/>
                <w:kern w:val="0"/>
                <w14:ligatures w14:val="none"/>
              </w:rPr>
            </w:pPr>
          </w:p>
        </w:tc>
      </w:tr>
      <w:tr w:rsidR="003531BB" w:rsidRPr="003531BB" w14:paraId="1E680238"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E5ED7B"/>
            <w:noWrap/>
            <w:vAlign w:val="center"/>
            <w:hideMark/>
          </w:tcPr>
          <w:p w14:paraId="1390649A" w14:textId="77777777" w:rsidR="003531BB" w:rsidRPr="003531BB" w:rsidRDefault="003531BB" w:rsidP="003531BB">
            <w:pPr>
              <w:spacing w:after="0" w:line="240" w:lineRule="auto"/>
              <w:ind w:firstLineChars="100" w:firstLine="220"/>
              <w:jc w:val="right"/>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HOURS PER DAY</w:t>
            </w:r>
          </w:p>
        </w:tc>
        <w:tc>
          <w:tcPr>
            <w:tcW w:w="369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702CF5"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8</w:t>
            </w:r>
          </w:p>
        </w:tc>
        <w:tc>
          <w:tcPr>
            <w:tcW w:w="1800" w:type="dxa"/>
            <w:tcBorders>
              <w:top w:val="nil"/>
              <w:left w:val="nil"/>
              <w:bottom w:val="single" w:sz="4" w:space="0" w:color="BFBFBF"/>
              <w:right w:val="single" w:sz="4" w:space="0" w:color="BFBFBF"/>
            </w:tcBorders>
            <w:shd w:val="clear" w:color="auto" w:fill="auto"/>
            <w:noWrap/>
            <w:vAlign w:val="center"/>
            <w:hideMark/>
          </w:tcPr>
          <w:p w14:paraId="5B7971A5"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30</w:t>
            </w:r>
          </w:p>
        </w:tc>
        <w:tc>
          <w:tcPr>
            <w:tcW w:w="1890" w:type="dxa"/>
            <w:tcBorders>
              <w:top w:val="nil"/>
              <w:left w:val="nil"/>
              <w:bottom w:val="single" w:sz="4" w:space="0" w:color="BFBFBF"/>
              <w:right w:val="single" w:sz="4" w:space="0" w:color="BFBFBF"/>
            </w:tcBorders>
            <w:shd w:val="clear" w:color="auto" w:fill="auto"/>
            <w:noWrap/>
            <w:vAlign w:val="center"/>
            <w:hideMark/>
          </w:tcPr>
          <w:p w14:paraId="5D099B16"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10</w:t>
            </w:r>
          </w:p>
        </w:tc>
        <w:tc>
          <w:tcPr>
            <w:tcW w:w="3603"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48F7428"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440.00</w:t>
            </w:r>
          </w:p>
        </w:tc>
      </w:tr>
      <w:tr w:rsidR="003531BB" w:rsidRPr="003531BB" w14:paraId="74B5A88C" w14:textId="77777777" w:rsidTr="00DF3618">
        <w:trPr>
          <w:trHeight w:val="300"/>
        </w:trPr>
        <w:tc>
          <w:tcPr>
            <w:tcW w:w="3330" w:type="dxa"/>
            <w:tcBorders>
              <w:top w:val="nil"/>
              <w:left w:val="nil"/>
              <w:bottom w:val="nil"/>
              <w:right w:val="nil"/>
            </w:tcBorders>
            <w:shd w:val="clear" w:color="auto" w:fill="auto"/>
            <w:noWrap/>
            <w:vAlign w:val="bottom"/>
            <w:hideMark/>
          </w:tcPr>
          <w:p w14:paraId="1729D019" w14:textId="77777777" w:rsidR="003531BB" w:rsidRPr="003531BB" w:rsidRDefault="003531BB" w:rsidP="003531BB">
            <w:pPr>
              <w:spacing w:after="0" w:line="240" w:lineRule="auto"/>
              <w:jc w:val="center"/>
              <w:rPr>
                <w:rFonts w:ascii="Century Gothic" w:eastAsia="Times New Roman" w:hAnsi="Century Gothic" w:cs="Times New Roman"/>
                <w:color w:val="000000"/>
                <w:kern w:val="0"/>
                <w:sz w:val="28"/>
                <w:szCs w:val="28"/>
                <w14:ligatures w14:val="none"/>
              </w:rPr>
            </w:pPr>
          </w:p>
        </w:tc>
        <w:tc>
          <w:tcPr>
            <w:tcW w:w="1890" w:type="dxa"/>
            <w:tcBorders>
              <w:top w:val="nil"/>
              <w:left w:val="nil"/>
              <w:bottom w:val="nil"/>
              <w:right w:val="nil"/>
            </w:tcBorders>
            <w:shd w:val="clear" w:color="auto" w:fill="auto"/>
            <w:noWrap/>
            <w:vAlign w:val="bottom"/>
            <w:hideMark/>
          </w:tcPr>
          <w:p w14:paraId="3A2119F0"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2ECD146"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2253009"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shd w:val="clear" w:color="auto" w:fill="auto"/>
            <w:noWrap/>
            <w:vAlign w:val="bottom"/>
            <w:hideMark/>
          </w:tcPr>
          <w:p w14:paraId="17B0BFA9"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72B56991"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c>
          <w:tcPr>
            <w:tcW w:w="1893" w:type="dxa"/>
            <w:tcBorders>
              <w:top w:val="nil"/>
              <w:left w:val="nil"/>
              <w:bottom w:val="nil"/>
              <w:right w:val="nil"/>
            </w:tcBorders>
            <w:shd w:val="clear" w:color="auto" w:fill="auto"/>
            <w:noWrap/>
            <w:vAlign w:val="bottom"/>
            <w:hideMark/>
          </w:tcPr>
          <w:p w14:paraId="349FE234" w14:textId="77777777" w:rsidR="003531BB" w:rsidRPr="003531BB" w:rsidRDefault="003531BB" w:rsidP="003531BB">
            <w:pPr>
              <w:spacing w:after="0" w:line="240" w:lineRule="auto"/>
              <w:rPr>
                <w:rFonts w:ascii="Times New Roman" w:eastAsia="Times New Roman" w:hAnsi="Times New Roman" w:cs="Times New Roman"/>
                <w:kern w:val="0"/>
                <w:sz w:val="20"/>
                <w:szCs w:val="20"/>
                <w14:ligatures w14:val="none"/>
              </w:rPr>
            </w:pPr>
          </w:p>
        </w:tc>
      </w:tr>
      <w:tr w:rsidR="003531BB" w:rsidRPr="003531BB" w14:paraId="22B4F8FB" w14:textId="77777777" w:rsidTr="00DF3618">
        <w:trPr>
          <w:trHeight w:val="642"/>
        </w:trPr>
        <w:tc>
          <w:tcPr>
            <w:tcW w:w="3330" w:type="dxa"/>
            <w:tcBorders>
              <w:top w:val="single" w:sz="4" w:space="0" w:color="BFBFBF"/>
              <w:left w:val="single" w:sz="4" w:space="0" w:color="BFBFBF"/>
              <w:bottom w:val="single" w:sz="4" w:space="0" w:color="BFBFBF"/>
              <w:right w:val="single" w:sz="4" w:space="0" w:color="BFBFBF"/>
            </w:tcBorders>
            <w:shd w:val="clear" w:color="000000" w:fill="E5ED7B"/>
            <w:noWrap/>
            <w:vAlign w:val="center"/>
            <w:hideMark/>
          </w:tcPr>
          <w:p w14:paraId="781003E2"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TAKT TIME</w:t>
            </w:r>
          </w:p>
        </w:tc>
        <w:tc>
          <w:tcPr>
            <w:tcW w:w="1890" w:type="dxa"/>
            <w:tcBorders>
              <w:top w:val="single" w:sz="4" w:space="0" w:color="BFBFBF"/>
              <w:left w:val="nil"/>
              <w:bottom w:val="single" w:sz="4" w:space="0" w:color="BFBFBF"/>
              <w:right w:val="single" w:sz="4" w:space="0" w:color="BFBFBF"/>
            </w:tcBorders>
            <w:shd w:val="clear" w:color="000000" w:fill="E5ED7B"/>
            <w:noWrap/>
            <w:vAlign w:val="center"/>
            <w:hideMark/>
          </w:tcPr>
          <w:p w14:paraId="1971ED37"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PRODUCT 1</w:t>
            </w:r>
          </w:p>
        </w:tc>
        <w:tc>
          <w:tcPr>
            <w:tcW w:w="1800" w:type="dxa"/>
            <w:tcBorders>
              <w:top w:val="single" w:sz="4" w:space="0" w:color="BFBFBF"/>
              <w:left w:val="nil"/>
              <w:bottom w:val="single" w:sz="4" w:space="0" w:color="BFBFBF"/>
              <w:right w:val="single" w:sz="4" w:space="0" w:color="BFBFBF"/>
            </w:tcBorders>
            <w:shd w:val="clear" w:color="000000" w:fill="E5ED7B"/>
            <w:noWrap/>
            <w:vAlign w:val="center"/>
            <w:hideMark/>
          </w:tcPr>
          <w:p w14:paraId="42A6110D"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PRODUCT 2</w:t>
            </w:r>
          </w:p>
        </w:tc>
        <w:tc>
          <w:tcPr>
            <w:tcW w:w="1800" w:type="dxa"/>
            <w:tcBorders>
              <w:top w:val="single" w:sz="4" w:space="0" w:color="BFBFBF"/>
              <w:left w:val="nil"/>
              <w:bottom w:val="single" w:sz="4" w:space="0" w:color="BFBFBF"/>
              <w:right w:val="single" w:sz="4" w:space="0" w:color="BFBFBF"/>
            </w:tcBorders>
            <w:shd w:val="clear" w:color="000000" w:fill="E5ED7B"/>
            <w:noWrap/>
            <w:vAlign w:val="center"/>
            <w:hideMark/>
          </w:tcPr>
          <w:p w14:paraId="77E8F0CB"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PRODUCT 3</w:t>
            </w:r>
          </w:p>
        </w:tc>
        <w:tc>
          <w:tcPr>
            <w:tcW w:w="1890" w:type="dxa"/>
            <w:tcBorders>
              <w:top w:val="single" w:sz="4" w:space="0" w:color="BFBFBF"/>
              <w:left w:val="nil"/>
              <w:bottom w:val="single" w:sz="4" w:space="0" w:color="BFBFBF"/>
              <w:right w:val="single" w:sz="4" w:space="0" w:color="BFBFBF"/>
            </w:tcBorders>
            <w:shd w:val="clear" w:color="000000" w:fill="E5ED7B"/>
            <w:noWrap/>
            <w:vAlign w:val="center"/>
            <w:hideMark/>
          </w:tcPr>
          <w:p w14:paraId="3E6A8A1E"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PRODUCT 4</w:t>
            </w:r>
          </w:p>
        </w:tc>
        <w:tc>
          <w:tcPr>
            <w:tcW w:w="1710" w:type="dxa"/>
            <w:tcBorders>
              <w:top w:val="single" w:sz="4" w:space="0" w:color="BFBFBF"/>
              <w:left w:val="nil"/>
              <w:bottom w:val="single" w:sz="4" w:space="0" w:color="BFBFBF"/>
              <w:right w:val="single" w:sz="4" w:space="0" w:color="BFBFBF"/>
            </w:tcBorders>
            <w:shd w:val="clear" w:color="000000" w:fill="E5ED7B"/>
            <w:noWrap/>
            <w:vAlign w:val="center"/>
            <w:hideMark/>
          </w:tcPr>
          <w:p w14:paraId="184169CE"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PRODUCT 5</w:t>
            </w:r>
          </w:p>
        </w:tc>
        <w:tc>
          <w:tcPr>
            <w:tcW w:w="1893" w:type="dxa"/>
            <w:tcBorders>
              <w:top w:val="single" w:sz="4" w:space="0" w:color="BFBFBF"/>
              <w:left w:val="nil"/>
              <w:bottom w:val="single" w:sz="4" w:space="0" w:color="BFBFBF"/>
              <w:right w:val="single" w:sz="4" w:space="0" w:color="BFBFBF"/>
            </w:tcBorders>
            <w:shd w:val="clear" w:color="000000" w:fill="E5ED7B"/>
            <w:noWrap/>
            <w:vAlign w:val="center"/>
            <w:hideMark/>
          </w:tcPr>
          <w:p w14:paraId="2084D390" w14:textId="77777777" w:rsidR="003531BB" w:rsidRPr="003531BB" w:rsidRDefault="003531BB" w:rsidP="003531BB">
            <w:pPr>
              <w:spacing w:after="0" w:line="240" w:lineRule="auto"/>
              <w:jc w:val="center"/>
              <w:rPr>
                <w:rFonts w:ascii="Century Gothic" w:eastAsia="Times New Roman" w:hAnsi="Century Gothic" w:cs="Times New Roman"/>
                <w:color w:val="000000"/>
                <w:kern w:val="0"/>
                <w14:ligatures w14:val="none"/>
              </w:rPr>
            </w:pPr>
            <w:r w:rsidRPr="003531BB">
              <w:rPr>
                <w:rFonts w:ascii="Century Gothic" w:eastAsia="Times New Roman" w:hAnsi="Century Gothic" w:cs="Times New Roman"/>
                <w:color w:val="000000"/>
                <w:kern w:val="0"/>
                <w14:ligatures w14:val="none"/>
              </w:rPr>
              <w:t>TOTALS</w:t>
            </w:r>
          </w:p>
        </w:tc>
      </w:tr>
      <w:tr w:rsidR="003531BB" w:rsidRPr="003531BB" w14:paraId="337329B2"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13C07B78"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Annual demand</w:t>
            </w:r>
          </w:p>
        </w:tc>
        <w:tc>
          <w:tcPr>
            <w:tcW w:w="1890" w:type="dxa"/>
            <w:tcBorders>
              <w:top w:val="nil"/>
              <w:left w:val="nil"/>
              <w:bottom w:val="single" w:sz="4" w:space="0" w:color="BFBFBF"/>
              <w:right w:val="single" w:sz="4" w:space="0" w:color="BFBFBF"/>
            </w:tcBorders>
            <w:shd w:val="clear" w:color="auto" w:fill="auto"/>
            <w:noWrap/>
            <w:vAlign w:val="center"/>
            <w:hideMark/>
          </w:tcPr>
          <w:p w14:paraId="5A4D6C9B"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50,000.00</w:t>
            </w:r>
          </w:p>
        </w:tc>
        <w:tc>
          <w:tcPr>
            <w:tcW w:w="1800" w:type="dxa"/>
            <w:tcBorders>
              <w:top w:val="nil"/>
              <w:left w:val="nil"/>
              <w:bottom w:val="single" w:sz="4" w:space="0" w:color="BFBFBF"/>
              <w:right w:val="single" w:sz="4" w:space="0" w:color="BFBFBF"/>
            </w:tcBorders>
            <w:shd w:val="clear" w:color="auto" w:fill="auto"/>
            <w:noWrap/>
            <w:vAlign w:val="center"/>
            <w:hideMark/>
          </w:tcPr>
          <w:p w14:paraId="674C511F"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100,000.00</w:t>
            </w:r>
          </w:p>
        </w:tc>
        <w:tc>
          <w:tcPr>
            <w:tcW w:w="1800" w:type="dxa"/>
            <w:tcBorders>
              <w:top w:val="nil"/>
              <w:left w:val="nil"/>
              <w:bottom w:val="single" w:sz="4" w:space="0" w:color="BFBFBF"/>
              <w:right w:val="single" w:sz="4" w:space="0" w:color="BFBFBF"/>
            </w:tcBorders>
            <w:shd w:val="clear" w:color="auto" w:fill="auto"/>
            <w:noWrap/>
            <w:vAlign w:val="center"/>
            <w:hideMark/>
          </w:tcPr>
          <w:p w14:paraId="75D0F1CB"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100,000.00</w:t>
            </w:r>
          </w:p>
        </w:tc>
        <w:tc>
          <w:tcPr>
            <w:tcW w:w="1890" w:type="dxa"/>
            <w:tcBorders>
              <w:top w:val="nil"/>
              <w:left w:val="nil"/>
              <w:bottom w:val="single" w:sz="4" w:space="0" w:color="BFBFBF"/>
              <w:right w:val="single" w:sz="4" w:space="0" w:color="BFBFBF"/>
            </w:tcBorders>
            <w:shd w:val="clear" w:color="auto" w:fill="auto"/>
            <w:noWrap/>
            <w:vAlign w:val="center"/>
            <w:hideMark/>
          </w:tcPr>
          <w:p w14:paraId="6BD8E949"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50,000.00</w:t>
            </w:r>
          </w:p>
        </w:tc>
        <w:tc>
          <w:tcPr>
            <w:tcW w:w="1710" w:type="dxa"/>
            <w:tcBorders>
              <w:top w:val="nil"/>
              <w:left w:val="nil"/>
              <w:bottom w:val="single" w:sz="4" w:space="0" w:color="BFBFBF"/>
              <w:right w:val="single" w:sz="4" w:space="0" w:color="BFBFBF"/>
            </w:tcBorders>
            <w:shd w:val="clear" w:color="auto" w:fill="auto"/>
            <w:noWrap/>
            <w:vAlign w:val="center"/>
            <w:hideMark/>
          </w:tcPr>
          <w:p w14:paraId="7B7A8F20"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50,000.00</w:t>
            </w:r>
          </w:p>
        </w:tc>
        <w:tc>
          <w:tcPr>
            <w:tcW w:w="1893" w:type="dxa"/>
            <w:tcBorders>
              <w:top w:val="nil"/>
              <w:left w:val="nil"/>
              <w:bottom w:val="single" w:sz="4" w:space="0" w:color="BFBFBF"/>
              <w:right w:val="single" w:sz="4" w:space="0" w:color="BFBFBF"/>
            </w:tcBorders>
            <w:shd w:val="clear" w:color="auto" w:fill="FAFAD1"/>
            <w:noWrap/>
            <w:vAlign w:val="center"/>
            <w:hideMark/>
          </w:tcPr>
          <w:p w14:paraId="27D1B756"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350,000.00</w:t>
            </w:r>
          </w:p>
        </w:tc>
      </w:tr>
      <w:tr w:rsidR="003531BB" w:rsidRPr="003531BB" w14:paraId="45736873"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64136821"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Daily demand</w:t>
            </w:r>
          </w:p>
        </w:tc>
        <w:tc>
          <w:tcPr>
            <w:tcW w:w="1890" w:type="dxa"/>
            <w:tcBorders>
              <w:top w:val="nil"/>
              <w:left w:val="nil"/>
              <w:bottom w:val="single" w:sz="4" w:space="0" w:color="BFBFBF"/>
              <w:right w:val="single" w:sz="4" w:space="0" w:color="BFBFBF"/>
            </w:tcBorders>
            <w:shd w:val="clear" w:color="auto" w:fill="auto"/>
            <w:noWrap/>
            <w:vAlign w:val="center"/>
            <w:hideMark/>
          </w:tcPr>
          <w:p w14:paraId="578EAB5B"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226.24</w:t>
            </w:r>
          </w:p>
        </w:tc>
        <w:tc>
          <w:tcPr>
            <w:tcW w:w="1800" w:type="dxa"/>
            <w:tcBorders>
              <w:top w:val="nil"/>
              <w:left w:val="nil"/>
              <w:bottom w:val="single" w:sz="4" w:space="0" w:color="BFBFBF"/>
              <w:right w:val="single" w:sz="4" w:space="0" w:color="BFBFBF"/>
            </w:tcBorders>
            <w:shd w:val="clear" w:color="auto" w:fill="auto"/>
            <w:noWrap/>
            <w:vAlign w:val="center"/>
            <w:hideMark/>
          </w:tcPr>
          <w:p w14:paraId="17509515"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452.49</w:t>
            </w:r>
          </w:p>
        </w:tc>
        <w:tc>
          <w:tcPr>
            <w:tcW w:w="1800" w:type="dxa"/>
            <w:tcBorders>
              <w:top w:val="nil"/>
              <w:left w:val="nil"/>
              <w:bottom w:val="single" w:sz="4" w:space="0" w:color="BFBFBF"/>
              <w:right w:val="single" w:sz="4" w:space="0" w:color="BFBFBF"/>
            </w:tcBorders>
            <w:shd w:val="clear" w:color="auto" w:fill="auto"/>
            <w:noWrap/>
            <w:vAlign w:val="center"/>
            <w:hideMark/>
          </w:tcPr>
          <w:p w14:paraId="09740400"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452.49</w:t>
            </w:r>
          </w:p>
        </w:tc>
        <w:tc>
          <w:tcPr>
            <w:tcW w:w="1890" w:type="dxa"/>
            <w:tcBorders>
              <w:top w:val="nil"/>
              <w:left w:val="nil"/>
              <w:bottom w:val="single" w:sz="4" w:space="0" w:color="BFBFBF"/>
              <w:right w:val="single" w:sz="4" w:space="0" w:color="BFBFBF"/>
            </w:tcBorders>
            <w:shd w:val="clear" w:color="auto" w:fill="auto"/>
            <w:noWrap/>
            <w:vAlign w:val="center"/>
            <w:hideMark/>
          </w:tcPr>
          <w:p w14:paraId="42CA1E69"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226.24</w:t>
            </w:r>
          </w:p>
        </w:tc>
        <w:tc>
          <w:tcPr>
            <w:tcW w:w="1710" w:type="dxa"/>
            <w:tcBorders>
              <w:top w:val="nil"/>
              <w:left w:val="nil"/>
              <w:bottom w:val="single" w:sz="4" w:space="0" w:color="BFBFBF"/>
              <w:right w:val="single" w:sz="4" w:space="0" w:color="BFBFBF"/>
            </w:tcBorders>
            <w:shd w:val="clear" w:color="auto" w:fill="auto"/>
            <w:noWrap/>
            <w:vAlign w:val="center"/>
            <w:hideMark/>
          </w:tcPr>
          <w:p w14:paraId="5EFD74A4"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226.24</w:t>
            </w:r>
          </w:p>
        </w:tc>
        <w:tc>
          <w:tcPr>
            <w:tcW w:w="1893" w:type="dxa"/>
            <w:tcBorders>
              <w:top w:val="nil"/>
              <w:left w:val="nil"/>
              <w:bottom w:val="single" w:sz="4" w:space="0" w:color="BFBFBF"/>
              <w:right w:val="single" w:sz="4" w:space="0" w:color="BFBFBF"/>
            </w:tcBorders>
            <w:shd w:val="clear" w:color="auto" w:fill="FAFAD1"/>
            <w:noWrap/>
            <w:vAlign w:val="center"/>
            <w:hideMark/>
          </w:tcPr>
          <w:p w14:paraId="3C7090E5"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1,583.71</w:t>
            </w:r>
          </w:p>
        </w:tc>
      </w:tr>
      <w:tr w:rsidR="003531BB" w:rsidRPr="003531BB" w14:paraId="7B1C01CB"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777AD3A6"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Percent of total sales</w:t>
            </w:r>
          </w:p>
        </w:tc>
        <w:tc>
          <w:tcPr>
            <w:tcW w:w="1890" w:type="dxa"/>
            <w:tcBorders>
              <w:top w:val="nil"/>
              <w:left w:val="nil"/>
              <w:bottom w:val="single" w:sz="4" w:space="0" w:color="BFBFBF"/>
              <w:right w:val="single" w:sz="4" w:space="0" w:color="BFBFBF"/>
            </w:tcBorders>
            <w:shd w:val="clear" w:color="auto" w:fill="auto"/>
            <w:noWrap/>
            <w:vAlign w:val="center"/>
            <w:hideMark/>
          </w:tcPr>
          <w:p w14:paraId="3E167945"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14%</w:t>
            </w:r>
          </w:p>
        </w:tc>
        <w:tc>
          <w:tcPr>
            <w:tcW w:w="1800" w:type="dxa"/>
            <w:tcBorders>
              <w:top w:val="nil"/>
              <w:left w:val="nil"/>
              <w:bottom w:val="single" w:sz="4" w:space="0" w:color="BFBFBF"/>
              <w:right w:val="single" w:sz="4" w:space="0" w:color="BFBFBF"/>
            </w:tcBorders>
            <w:shd w:val="clear" w:color="auto" w:fill="auto"/>
            <w:noWrap/>
            <w:vAlign w:val="center"/>
            <w:hideMark/>
          </w:tcPr>
          <w:p w14:paraId="7F37308B"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29%</w:t>
            </w:r>
          </w:p>
        </w:tc>
        <w:tc>
          <w:tcPr>
            <w:tcW w:w="1800" w:type="dxa"/>
            <w:tcBorders>
              <w:top w:val="nil"/>
              <w:left w:val="nil"/>
              <w:bottom w:val="single" w:sz="4" w:space="0" w:color="BFBFBF"/>
              <w:right w:val="single" w:sz="4" w:space="0" w:color="BFBFBF"/>
            </w:tcBorders>
            <w:shd w:val="clear" w:color="auto" w:fill="auto"/>
            <w:noWrap/>
            <w:vAlign w:val="center"/>
            <w:hideMark/>
          </w:tcPr>
          <w:p w14:paraId="034E3498"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29%</w:t>
            </w:r>
          </w:p>
        </w:tc>
        <w:tc>
          <w:tcPr>
            <w:tcW w:w="1890" w:type="dxa"/>
            <w:tcBorders>
              <w:top w:val="nil"/>
              <w:left w:val="nil"/>
              <w:bottom w:val="single" w:sz="4" w:space="0" w:color="BFBFBF"/>
              <w:right w:val="single" w:sz="4" w:space="0" w:color="BFBFBF"/>
            </w:tcBorders>
            <w:shd w:val="clear" w:color="auto" w:fill="auto"/>
            <w:noWrap/>
            <w:vAlign w:val="center"/>
            <w:hideMark/>
          </w:tcPr>
          <w:p w14:paraId="6A445481"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14%</w:t>
            </w:r>
          </w:p>
        </w:tc>
        <w:tc>
          <w:tcPr>
            <w:tcW w:w="1710" w:type="dxa"/>
            <w:tcBorders>
              <w:top w:val="nil"/>
              <w:left w:val="nil"/>
              <w:bottom w:val="single" w:sz="4" w:space="0" w:color="BFBFBF"/>
              <w:right w:val="single" w:sz="4" w:space="0" w:color="BFBFBF"/>
            </w:tcBorders>
            <w:shd w:val="clear" w:color="auto" w:fill="auto"/>
            <w:noWrap/>
            <w:vAlign w:val="center"/>
            <w:hideMark/>
          </w:tcPr>
          <w:p w14:paraId="5A6AB5ED"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14%</w:t>
            </w:r>
          </w:p>
        </w:tc>
        <w:tc>
          <w:tcPr>
            <w:tcW w:w="1893" w:type="dxa"/>
            <w:tcBorders>
              <w:top w:val="nil"/>
              <w:left w:val="nil"/>
              <w:bottom w:val="single" w:sz="4" w:space="0" w:color="BFBFBF"/>
              <w:right w:val="single" w:sz="4" w:space="0" w:color="BFBFBF"/>
            </w:tcBorders>
            <w:shd w:val="clear" w:color="auto" w:fill="FAFAD1"/>
            <w:noWrap/>
            <w:vAlign w:val="center"/>
            <w:hideMark/>
          </w:tcPr>
          <w:p w14:paraId="4AD22681"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100%</w:t>
            </w:r>
          </w:p>
        </w:tc>
      </w:tr>
      <w:tr w:rsidR="003531BB" w:rsidRPr="003531BB" w14:paraId="4712AB3D"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7C7DCE44"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Takt Time (minutes per unit)</w:t>
            </w:r>
          </w:p>
        </w:tc>
        <w:tc>
          <w:tcPr>
            <w:tcW w:w="1890" w:type="dxa"/>
            <w:tcBorders>
              <w:top w:val="nil"/>
              <w:left w:val="nil"/>
              <w:bottom w:val="single" w:sz="4" w:space="0" w:color="BFBFBF"/>
              <w:right w:val="single" w:sz="4" w:space="0" w:color="BFBFBF"/>
            </w:tcBorders>
            <w:shd w:val="clear" w:color="auto" w:fill="auto"/>
            <w:noWrap/>
            <w:vAlign w:val="center"/>
            <w:hideMark/>
          </w:tcPr>
          <w:p w14:paraId="015EFAEC"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1.94</w:t>
            </w:r>
          </w:p>
        </w:tc>
        <w:tc>
          <w:tcPr>
            <w:tcW w:w="1800" w:type="dxa"/>
            <w:tcBorders>
              <w:top w:val="nil"/>
              <w:left w:val="nil"/>
              <w:bottom w:val="single" w:sz="4" w:space="0" w:color="BFBFBF"/>
              <w:right w:val="single" w:sz="4" w:space="0" w:color="BFBFBF"/>
            </w:tcBorders>
            <w:shd w:val="clear" w:color="auto" w:fill="auto"/>
            <w:noWrap/>
            <w:vAlign w:val="center"/>
            <w:hideMark/>
          </w:tcPr>
          <w:p w14:paraId="33CCD8B9"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0.97</w:t>
            </w:r>
          </w:p>
        </w:tc>
        <w:tc>
          <w:tcPr>
            <w:tcW w:w="1800" w:type="dxa"/>
            <w:tcBorders>
              <w:top w:val="nil"/>
              <w:left w:val="nil"/>
              <w:bottom w:val="single" w:sz="4" w:space="0" w:color="BFBFBF"/>
              <w:right w:val="single" w:sz="4" w:space="0" w:color="BFBFBF"/>
            </w:tcBorders>
            <w:shd w:val="clear" w:color="auto" w:fill="auto"/>
            <w:noWrap/>
            <w:vAlign w:val="center"/>
            <w:hideMark/>
          </w:tcPr>
          <w:p w14:paraId="54A2F265"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0.97</w:t>
            </w:r>
          </w:p>
        </w:tc>
        <w:tc>
          <w:tcPr>
            <w:tcW w:w="1890" w:type="dxa"/>
            <w:tcBorders>
              <w:top w:val="nil"/>
              <w:left w:val="nil"/>
              <w:bottom w:val="single" w:sz="4" w:space="0" w:color="BFBFBF"/>
              <w:right w:val="single" w:sz="4" w:space="0" w:color="BFBFBF"/>
            </w:tcBorders>
            <w:shd w:val="clear" w:color="auto" w:fill="auto"/>
            <w:noWrap/>
            <w:vAlign w:val="center"/>
            <w:hideMark/>
          </w:tcPr>
          <w:p w14:paraId="0A39F316"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1.94</w:t>
            </w:r>
          </w:p>
        </w:tc>
        <w:tc>
          <w:tcPr>
            <w:tcW w:w="1710" w:type="dxa"/>
            <w:tcBorders>
              <w:top w:val="nil"/>
              <w:left w:val="nil"/>
              <w:bottom w:val="single" w:sz="4" w:space="0" w:color="BFBFBF"/>
              <w:right w:val="single" w:sz="4" w:space="0" w:color="BFBFBF"/>
            </w:tcBorders>
            <w:shd w:val="clear" w:color="auto" w:fill="auto"/>
            <w:noWrap/>
            <w:vAlign w:val="center"/>
            <w:hideMark/>
          </w:tcPr>
          <w:p w14:paraId="6C2F3B73"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1.94</w:t>
            </w:r>
          </w:p>
        </w:tc>
        <w:tc>
          <w:tcPr>
            <w:tcW w:w="1893" w:type="dxa"/>
            <w:tcBorders>
              <w:top w:val="nil"/>
              <w:left w:val="nil"/>
              <w:bottom w:val="single" w:sz="4" w:space="0" w:color="BFBFBF"/>
              <w:right w:val="single" w:sz="4" w:space="0" w:color="BFBFBF"/>
            </w:tcBorders>
            <w:shd w:val="clear" w:color="auto" w:fill="FAFAD1"/>
            <w:noWrap/>
            <w:vAlign w:val="center"/>
            <w:hideMark/>
          </w:tcPr>
          <w:p w14:paraId="6B08AE46"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7.78</w:t>
            </w:r>
          </w:p>
        </w:tc>
      </w:tr>
      <w:tr w:rsidR="003531BB" w:rsidRPr="003531BB" w14:paraId="1C21509E"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32402E16"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Cycle time per Operator</w:t>
            </w:r>
          </w:p>
        </w:tc>
        <w:tc>
          <w:tcPr>
            <w:tcW w:w="1890" w:type="dxa"/>
            <w:tcBorders>
              <w:top w:val="nil"/>
              <w:left w:val="nil"/>
              <w:bottom w:val="single" w:sz="4" w:space="0" w:color="BFBFBF"/>
              <w:right w:val="single" w:sz="4" w:space="0" w:color="BFBFBF"/>
            </w:tcBorders>
            <w:shd w:val="clear" w:color="auto" w:fill="auto"/>
            <w:noWrap/>
            <w:vAlign w:val="center"/>
            <w:hideMark/>
          </w:tcPr>
          <w:p w14:paraId="6334BD2F"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5</w:t>
            </w:r>
          </w:p>
        </w:tc>
        <w:tc>
          <w:tcPr>
            <w:tcW w:w="1800" w:type="dxa"/>
            <w:tcBorders>
              <w:top w:val="nil"/>
              <w:left w:val="nil"/>
              <w:bottom w:val="single" w:sz="4" w:space="0" w:color="BFBFBF"/>
              <w:right w:val="single" w:sz="4" w:space="0" w:color="BFBFBF"/>
            </w:tcBorders>
            <w:shd w:val="clear" w:color="auto" w:fill="auto"/>
            <w:noWrap/>
            <w:vAlign w:val="center"/>
            <w:hideMark/>
          </w:tcPr>
          <w:p w14:paraId="794AA0F1"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4</w:t>
            </w:r>
          </w:p>
        </w:tc>
        <w:tc>
          <w:tcPr>
            <w:tcW w:w="1800" w:type="dxa"/>
            <w:tcBorders>
              <w:top w:val="nil"/>
              <w:left w:val="nil"/>
              <w:bottom w:val="single" w:sz="4" w:space="0" w:color="BFBFBF"/>
              <w:right w:val="single" w:sz="4" w:space="0" w:color="BFBFBF"/>
            </w:tcBorders>
            <w:shd w:val="clear" w:color="auto" w:fill="auto"/>
            <w:noWrap/>
            <w:vAlign w:val="center"/>
            <w:hideMark/>
          </w:tcPr>
          <w:p w14:paraId="3F0D3AD5"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2.5</w:t>
            </w:r>
          </w:p>
        </w:tc>
        <w:tc>
          <w:tcPr>
            <w:tcW w:w="1890" w:type="dxa"/>
            <w:tcBorders>
              <w:top w:val="nil"/>
              <w:left w:val="nil"/>
              <w:bottom w:val="single" w:sz="4" w:space="0" w:color="BFBFBF"/>
              <w:right w:val="single" w:sz="4" w:space="0" w:color="BFBFBF"/>
            </w:tcBorders>
            <w:shd w:val="clear" w:color="auto" w:fill="auto"/>
            <w:noWrap/>
            <w:vAlign w:val="center"/>
            <w:hideMark/>
          </w:tcPr>
          <w:p w14:paraId="7996CBD3"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w:t>
            </w:r>
          </w:p>
        </w:tc>
        <w:tc>
          <w:tcPr>
            <w:tcW w:w="1710" w:type="dxa"/>
            <w:tcBorders>
              <w:top w:val="nil"/>
              <w:left w:val="nil"/>
              <w:bottom w:val="single" w:sz="4" w:space="0" w:color="BFBFBF"/>
              <w:right w:val="single" w:sz="4" w:space="0" w:color="BFBFBF"/>
            </w:tcBorders>
            <w:shd w:val="clear" w:color="auto" w:fill="auto"/>
            <w:noWrap/>
            <w:vAlign w:val="center"/>
            <w:hideMark/>
          </w:tcPr>
          <w:p w14:paraId="291664AD"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6</w:t>
            </w:r>
          </w:p>
        </w:tc>
        <w:tc>
          <w:tcPr>
            <w:tcW w:w="1893" w:type="dxa"/>
            <w:tcBorders>
              <w:top w:val="nil"/>
              <w:left w:val="nil"/>
              <w:bottom w:val="single" w:sz="4" w:space="0" w:color="BFBFBF"/>
              <w:right w:val="single" w:sz="4" w:space="0" w:color="BFBFBF"/>
            </w:tcBorders>
            <w:shd w:val="clear" w:color="auto" w:fill="FAFAD1"/>
            <w:noWrap/>
            <w:vAlign w:val="center"/>
            <w:hideMark/>
          </w:tcPr>
          <w:p w14:paraId="5B21009C"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19.50</w:t>
            </w:r>
          </w:p>
        </w:tc>
      </w:tr>
      <w:tr w:rsidR="003531BB" w:rsidRPr="003531BB" w14:paraId="5E2D510F" w14:textId="77777777" w:rsidTr="00DF3618">
        <w:trPr>
          <w:trHeight w:val="439"/>
        </w:trPr>
        <w:tc>
          <w:tcPr>
            <w:tcW w:w="3330" w:type="dxa"/>
            <w:tcBorders>
              <w:top w:val="nil"/>
              <w:left w:val="single" w:sz="4" w:space="0" w:color="BFBFBF"/>
              <w:bottom w:val="single" w:sz="4" w:space="0" w:color="BFBFBF"/>
              <w:right w:val="single" w:sz="4" w:space="0" w:color="BFBFBF"/>
            </w:tcBorders>
            <w:shd w:val="clear" w:color="000000" w:fill="F1F5B9"/>
            <w:noWrap/>
            <w:vAlign w:val="center"/>
            <w:hideMark/>
          </w:tcPr>
          <w:p w14:paraId="451E7F1C"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Number of Operators</w:t>
            </w:r>
          </w:p>
        </w:tc>
        <w:tc>
          <w:tcPr>
            <w:tcW w:w="1890" w:type="dxa"/>
            <w:tcBorders>
              <w:top w:val="nil"/>
              <w:left w:val="nil"/>
              <w:bottom w:val="single" w:sz="4" w:space="0" w:color="BFBFBF"/>
              <w:right w:val="single" w:sz="4" w:space="0" w:color="BFBFBF"/>
            </w:tcBorders>
            <w:shd w:val="clear" w:color="auto" w:fill="auto"/>
            <w:noWrap/>
            <w:vAlign w:val="center"/>
            <w:hideMark/>
          </w:tcPr>
          <w:p w14:paraId="3DFF3A7A"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2.57</w:t>
            </w:r>
          </w:p>
        </w:tc>
        <w:tc>
          <w:tcPr>
            <w:tcW w:w="1800" w:type="dxa"/>
            <w:tcBorders>
              <w:top w:val="nil"/>
              <w:left w:val="nil"/>
              <w:bottom w:val="single" w:sz="4" w:space="0" w:color="BFBFBF"/>
              <w:right w:val="single" w:sz="4" w:space="0" w:color="BFBFBF"/>
            </w:tcBorders>
            <w:shd w:val="clear" w:color="auto" w:fill="auto"/>
            <w:noWrap/>
            <w:vAlign w:val="center"/>
            <w:hideMark/>
          </w:tcPr>
          <w:p w14:paraId="037323FB"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4.11</w:t>
            </w:r>
          </w:p>
        </w:tc>
        <w:tc>
          <w:tcPr>
            <w:tcW w:w="1800" w:type="dxa"/>
            <w:tcBorders>
              <w:top w:val="nil"/>
              <w:left w:val="nil"/>
              <w:bottom w:val="single" w:sz="4" w:space="0" w:color="BFBFBF"/>
              <w:right w:val="single" w:sz="4" w:space="0" w:color="BFBFBF"/>
            </w:tcBorders>
            <w:shd w:val="clear" w:color="auto" w:fill="auto"/>
            <w:noWrap/>
            <w:vAlign w:val="center"/>
            <w:hideMark/>
          </w:tcPr>
          <w:p w14:paraId="7337F67F"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2.57</w:t>
            </w:r>
          </w:p>
        </w:tc>
        <w:tc>
          <w:tcPr>
            <w:tcW w:w="1890" w:type="dxa"/>
            <w:tcBorders>
              <w:top w:val="nil"/>
              <w:left w:val="nil"/>
              <w:bottom w:val="single" w:sz="4" w:space="0" w:color="BFBFBF"/>
              <w:right w:val="single" w:sz="4" w:space="0" w:color="BFBFBF"/>
            </w:tcBorders>
            <w:shd w:val="clear" w:color="auto" w:fill="auto"/>
            <w:noWrap/>
            <w:vAlign w:val="center"/>
            <w:hideMark/>
          </w:tcPr>
          <w:p w14:paraId="44F86DAF"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1.03</w:t>
            </w:r>
          </w:p>
        </w:tc>
        <w:tc>
          <w:tcPr>
            <w:tcW w:w="1710" w:type="dxa"/>
            <w:tcBorders>
              <w:top w:val="nil"/>
              <w:left w:val="nil"/>
              <w:bottom w:val="single" w:sz="4" w:space="0" w:color="BFBFBF"/>
              <w:right w:val="single" w:sz="4" w:space="0" w:color="BFBFBF"/>
            </w:tcBorders>
            <w:shd w:val="clear" w:color="auto" w:fill="auto"/>
            <w:noWrap/>
            <w:vAlign w:val="center"/>
            <w:hideMark/>
          </w:tcPr>
          <w:p w14:paraId="09949CAF" w14:textId="77777777" w:rsidR="003531BB" w:rsidRPr="003531BB" w:rsidRDefault="003531BB" w:rsidP="003531BB">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sidRPr="003531BB">
              <w:rPr>
                <w:rFonts w:ascii="Century Gothic" w:eastAsia="Times New Roman" w:hAnsi="Century Gothic" w:cs="Times New Roman"/>
                <w:color w:val="000000"/>
                <w:kern w:val="0"/>
                <w:sz w:val="20"/>
                <w:szCs w:val="20"/>
                <w14:ligatures w14:val="none"/>
              </w:rPr>
              <w:t>3.09</w:t>
            </w:r>
          </w:p>
        </w:tc>
        <w:tc>
          <w:tcPr>
            <w:tcW w:w="1893" w:type="dxa"/>
            <w:tcBorders>
              <w:top w:val="nil"/>
              <w:left w:val="nil"/>
              <w:bottom w:val="single" w:sz="4" w:space="0" w:color="BFBFBF"/>
              <w:right w:val="single" w:sz="4" w:space="0" w:color="BFBFBF"/>
            </w:tcBorders>
            <w:shd w:val="clear" w:color="auto" w:fill="FAFAD1"/>
            <w:noWrap/>
            <w:vAlign w:val="center"/>
            <w:hideMark/>
          </w:tcPr>
          <w:p w14:paraId="254B8B57" w14:textId="77777777" w:rsidR="003531BB" w:rsidRPr="003531BB" w:rsidRDefault="003531BB" w:rsidP="003531BB">
            <w:pPr>
              <w:spacing w:after="0" w:line="240" w:lineRule="auto"/>
              <w:ind w:firstLineChars="100" w:firstLine="280"/>
              <w:jc w:val="right"/>
              <w:rPr>
                <w:rFonts w:ascii="Century Gothic" w:eastAsia="Times New Roman" w:hAnsi="Century Gothic" w:cs="Times New Roman"/>
                <w:color w:val="000000"/>
                <w:kern w:val="0"/>
                <w:sz w:val="28"/>
                <w:szCs w:val="28"/>
                <w14:ligatures w14:val="none"/>
              </w:rPr>
            </w:pPr>
            <w:r w:rsidRPr="003531BB">
              <w:rPr>
                <w:rFonts w:ascii="Century Gothic" w:eastAsia="Times New Roman" w:hAnsi="Century Gothic" w:cs="Times New Roman"/>
                <w:color w:val="000000"/>
                <w:kern w:val="0"/>
                <w:sz w:val="28"/>
                <w:szCs w:val="28"/>
                <w14:ligatures w14:val="none"/>
              </w:rPr>
              <w:t>13.37</w:t>
            </w:r>
          </w:p>
        </w:tc>
      </w:tr>
    </w:tbl>
    <w:p w14:paraId="5952F891" w14:textId="77777777" w:rsidR="000C16D8" w:rsidRDefault="000C16D8" w:rsidP="000C16D8">
      <w:pPr>
        <w:spacing w:after="0"/>
        <w:rPr>
          <w:rFonts w:ascii="Century Gothic" w:hAnsi="Century Gothic"/>
          <w:color w:val="595959" w:themeColor="text1" w:themeTint="A6"/>
          <w:sz w:val="20"/>
          <w:szCs w:val="20"/>
        </w:rPr>
      </w:pPr>
    </w:p>
    <w:p w14:paraId="2549D241" w14:textId="77777777" w:rsidR="00F82D13" w:rsidRPr="000C16D8" w:rsidRDefault="00F82D13" w:rsidP="00F82D13">
      <w:pPr>
        <w:spacing w:after="0"/>
        <w:rPr>
          <w:rFonts w:ascii="Century Gothic" w:hAnsi="Century Gothic"/>
          <w:color w:val="5B9BD5" w:themeColor="accent5"/>
          <w:sz w:val="40"/>
          <w:szCs w:val="40"/>
        </w:rPr>
      </w:pPr>
      <w:r w:rsidRPr="000C16D8">
        <w:rPr>
          <w:rFonts w:ascii="Century Gothic" w:hAnsi="Century Gothic"/>
          <w:color w:val="5B9BD5" w:themeColor="accent5"/>
          <w:sz w:val="40"/>
          <w:szCs w:val="40"/>
        </w:rPr>
        <w:t>DAILY DEMAND</w:t>
      </w:r>
      <w:r>
        <w:rPr>
          <w:rFonts w:ascii="Century Gothic" w:hAnsi="Century Gothic"/>
          <w:color w:val="5B9BD5" w:themeColor="accent5"/>
          <w:sz w:val="40"/>
          <w:szCs w:val="40"/>
        </w:rPr>
        <w:t xml:space="preserve"> </w:t>
      </w:r>
      <w:r w:rsidRPr="00A87183">
        <w:rPr>
          <w:rFonts w:ascii="Century Gothic" w:hAnsi="Century Gothic"/>
          <w:color w:val="767171" w:themeColor="background2" w:themeShade="80"/>
        </w:rPr>
        <w:t>Right-Click Chart to Edit Data in Excel</w:t>
      </w:r>
    </w:p>
    <w:p w14:paraId="64C43517" w14:textId="634D9C9B" w:rsidR="0094419C" w:rsidRPr="0094419C" w:rsidRDefault="0094419C" w:rsidP="00DF3618">
      <w:pPr>
        <w:spacing w:after="0"/>
        <w:rPr>
          <w:rFonts w:ascii="Century Gothic" w:hAnsi="Century Gothic"/>
          <w:color w:val="595959" w:themeColor="text1" w:themeTint="A6"/>
          <w:sz w:val="20"/>
          <w:szCs w:val="20"/>
        </w:rPr>
      </w:pPr>
      <w:r>
        <w:rPr>
          <w:rFonts w:ascii="Century Gothic" w:hAnsi="Century Gothic"/>
          <w:noProof/>
          <w:color w:val="595959" w:themeColor="text1" w:themeTint="A6"/>
          <w:sz w:val="20"/>
          <w:szCs w:val="20"/>
        </w:rPr>
        <w:drawing>
          <wp:inline distT="0" distB="0" distL="0" distR="0" wp14:anchorId="337DC9BD" wp14:editId="24A26387">
            <wp:extent cx="5602147" cy="2025015"/>
            <wp:effectExtent l="0" t="0" r="0" b="0"/>
            <wp:docPr id="35089977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34D88B" w14:textId="77777777" w:rsidR="0094419C" w:rsidRDefault="0094419C" w:rsidP="00A233D5">
      <w:pPr>
        <w:rPr>
          <w:rFonts w:ascii="Century Gothic" w:hAnsi="Century Gothic"/>
          <w:color w:val="595959" w:themeColor="text1" w:themeTint="A6"/>
          <w:sz w:val="20"/>
          <w:szCs w:val="20"/>
        </w:rPr>
        <w:sectPr w:rsidR="0094419C" w:rsidSect="00DF3618">
          <w:pgSz w:w="15840" w:h="12240" w:orient="landscape"/>
          <w:pgMar w:top="720" w:right="720" w:bottom="549" w:left="720" w:header="720" w:footer="720" w:gutter="0"/>
          <w:cols w:space="720"/>
          <w:docGrid w:linePitch="360"/>
        </w:sectPr>
      </w:pPr>
    </w:p>
    <w:p w14:paraId="4DAFDBA3" w14:textId="77777777" w:rsidR="00A233D5" w:rsidRPr="0094419C" w:rsidRDefault="00A233D5" w:rsidP="00A233D5">
      <w:pPr>
        <w:rPr>
          <w:rFonts w:ascii="Century Gothic" w:hAnsi="Century Gothic"/>
          <w:color w:val="595959" w:themeColor="text1" w:themeTint="A6"/>
          <w:sz w:val="20"/>
          <w:szCs w:val="20"/>
        </w:rPr>
      </w:pPr>
    </w:p>
    <w:tbl>
      <w:tblPr>
        <w:tblStyle w:val="TableGrid"/>
        <w:tblW w:w="10093"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93"/>
      </w:tblGrid>
      <w:tr w:rsidR="00A233D5" w14:paraId="69D13391" w14:textId="77777777" w:rsidTr="00F82D13">
        <w:trPr>
          <w:trHeight w:val="3074"/>
        </w:trPr>
        <w:tc>
          <w:tcPr>
            <w:tcW w:w="10093" w:type="dxa"/>
          </w:tcPr>
          <w:p w14:paraId="6E89DFA4" w14:textId="77777777" w:rsidR="00A233D5" w:rsidRPr="00692C04" w:rsidRDefault="00A233D5" w:rsidP="006D2C07">
            <w:pPr>
              <w:jc w:val="center"/>
              <w:rPr>
                <w:rFonts w:ascii="Century Gothic" w:hAnsi="Century Gothic" w:cs="Arial"/>
                <w:b/>
                <w:sz w:val="20"/>
                <w:szCs w:val="20"/>
              </w:rPr>
            </w:pPr>
            <w:r w:rsidRPr="00692C04">
              <w:rPr>
                <w:rFonts w:ascii="Century Gothic" w:hAnsi="Century Gothic" w:cs="Arial"/>
                <w:b/>
                <w:sz w:val="20"/>
                <w:szCs w:val="20"/>
              </w:rPr>
              <w:t>DISCLAIMER</w:t>
            </w:r>
          </w:p>
          <w:p w14:paraId="3A559834" w14:textId="77777777" w:rsidR="00A233D5" w:rsidRDefault="00A233D5" w:rsidP="006D2C07">
            <w:pPr>
              <w:rPr>
                <w:rFonts w:ascii="Century Gothic" w:hAnsi="Century Gothic" w:cs="Arial"/>
                <w:szCs w:val="20"/>
              </w:rPr>
            </w:pPr>
          </w:p>
          <w:p w14:paraId="00BCE606" w14:textId="77777777" w:rsidR="00A233D5" w:rsidRDefault="00A233D5" w:rsidP="006D2C0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9B43525" w14:textId="77777777" w:rsidR="00A233D5" w:rsidRDefault="00A233D5" w:rsidP="00A233D5">
      <w:pPr>
        <w:rPr>
          <w:rFonts w:ascii="Century Gothic" w:hAnsi="Century Gothic" w:cs="Arial"/>
          <w:sz w:val="20"/>
          <w:szCs w:val="20"/>
        </w:rPr>
      </w:pPr>
    </w:p>
    <w:p w14:paraId="316787DC" w14:textId="77777777" w:rsidR="00A233D5" w:rsidRPr="00D3383E" w:rsidRDefault="00A233D5" w:rsidP="00A233D5">
      <w:pPr>
        <w:rPr>
          <w:rFonts w:ascii="Century Gothic" w:hAnsi="Century Gothic" w:cs="Arial"/>
          <w:sz w:val="20"/>
          <w:szCs w:val="20"/>
        </w:rPr>
      </w:pPr>
    </w:p>
    <w:p w14:paraId="6BD3DE55" w14:textId="77777777" w:rsidR="00A233D5" w:rsidRPr="005B1E61" w:rsidRDefault="00A233D5" w:rsidP="00A233D5">
      <w:pPr>
        <w:spacing w:after="0" w:line="240" w:lineRule="auto"/>
        <w:rPr>
          <w:rFonts w:ascii="Century Gothic" w:hAnsi="Century Gothic"/>
          <w:i/>
          <w:iCs/>
          <w:color w:val="595959" w:themeColor="text1" w:themeTint="A6"/>
        </w:rPr>
      </w:pPr>
    </w:p>
    <w:p w14:paraId="3A0553CC" w14:textId="77777777" w:rsidR="00A233D5" w:rsidRPr="00067DC3" w:rsidRDefault="00A233D5" w:rsidP="00A233D5">
      <w:pPr>
        <w:rPr>
          <w:rFonts w:ascii="Century Gothic" w:hAnsi="Century Gothic"/>
          <w:b/>
          <w:bCs/>
          <w:color w:val="595959" w:themeColor="text1" w:themeTint="A6"/>
          <w:sz w:val="44"/>
          <w:szCs w:val="44"/>
        </w:rPr>
      </w:pPr>
    </w:p>
    <w:p w14:paraId="30D68DD9" w14:textId="77777777" w:rsidR="003531BB" w:rsidRPr="003531BB" w:rsidRDefault="003531BB">
      <w:pPr>
        <w:rPr>
          <w:rFonts w:ascii="Century Gothic" w:hAnsi="Century Gothic"/>
          <w:b/>
          <w:bCs/>
          <w:color w:val="595959" w:themeColor="text1" w:themeTint="A6"/>
          <w:sz w:val="24"/>
          <w:szCs w:val="24"/>
        </w:rPr>
      </w:pPr>
    </w:p>
    <w:sectPr w:rsidR="003531BB" w:rsidRPr="003531BB" w:rsidSect="00F82D13">
      <w:pgSz w:w="12240" w:h="15840"/>
      <w:pgMar w:top="720" w:right="720" w:bottom="720" w:left="5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BB"/>
    <w:rsid w:val="00052FA5"/>
    <w:rsid w:val="000C16D8"/>
    <w:rsid w:val="00144D6A"/>
    <w:rsid w:val="0022017E"/>
    <w:rsid w:val="003531BB"/>
    <w:rsid w:val="00655588"/>
    <w:rsid w:val="006B18E9"/>
    <w:rsid w:val="0094419C"/>
    <w:rsid w:val="009D4580"/>
    <w:rsid w:val="009E14BC"/>
    <w:rsid w:val="00A233D5"/>
    <w:rsid w:val="00A9361B"/>
    <w:rsid w:val="00A93C31"/>
    <w:rsid w:val="00AB55D7"/>
    <w:rsid w:val="00BC09DF"/>
    <w:rsid w:val="00D2241B"/>
    <w:rsid w:val="00D22722"/>
    <w:rsid w:val="00DF3618"/>
    <w:rsid w:val="00F8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F4C9"/>
  <w15:chartTrackingRefBased/>
  <w15:docId w15:val="{FD664F0A-0FCE-4EDB-A63D-73F67126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3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3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3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1BB"/>
    <w:rPr>
      <w:rFonts w:eastAsiaTheme="majorEastAsia" w:cstheme="majorBidi"/>
      <w:color w:val="272727" w:themeColor="text1" w:themeTint="D8"/>
    </w:rPr>
  </w:style>
  <w:style w:type="paragraph" w:styleId="Title">
    <w:name w:val="Title"/>
    <w:basedOn w:val="Normal"/>
    <w:next w:val="Normal"/>
    <w:link w:val="TitleChar"/>
    <w:uiPriority w:val="10"/>
    <w:qFormat/>
    <w:rsid w:val="0035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1BB"/>
    <w:pPr>
      <w:spacing w:before="160"/>
      <w:jc w:val="center"/>
    </w:pPr>
    <w:rPr>
      <w:i/>
      <w:iCs/>
      <w:color w:val="404040" w:themeColor="text1" w:themeTint="BF"/>
    </w:rPr>
  </w:style>
  <w:style w:type="character" w:customStyle="1" w:styleId="QuoteChar">
    <w:name w:val="Quote Char"/>
    <w:basedOn w:val="DefaultParagraphFont"/>
    <w:link w:val="Quote"/>
    <w:uiPriority w:val="29"/>
    <w:rsid w:val="003531BB"/>
    <w:rPr>
      <w:i/>
      <w:iCs/>
      <w:color w:val="404040" w:themeColor="text1" w:themeTint="BF"/>
    </w:rPr>
  </w:style>
  <w:style w:type="paragraph" w:styleId="ListParagraph">
    <w:name w:val="List Paragraph"/>
    <w:basedOn w:val="Normal"/>
    <w:uiPriority w:val="34"/>
    <w:qFormat/>
    <w:rsid w:val="003531BB"/>
    <w:pPr>
      <w:ind w:left="720"/>
      <w:contextualSpacing/>
    </w:pPr>
  </w:style>
  <w:style w:type="character" w:styleId="IntenseEmphasis">
    <w:name w:val="Intense Emphasis"/>
    <w:basedOn w:val="DefaultParagraphFont"/>
    <w:uiPriority w:val="21"/>
    <w:qFormat/>
    <w:rsid w:val="003531BB"/>
    <w:rPr>
      <w:i/>
      <w:iCs/>
      <w:color w:val="2F5496" w:themeColor="accent1" w:themeShade="BF"/>
    </w:rPr>
  </w:style>
  <w:style w:type="paragraph" w:styleId="IntenseQuote">
    <w:name w:val="Intense Quote"/>
    <w:basedOn w:val="Normal"/>
    <w:next w:val="Normal"/>
    <w:link w:val="IntenseQuoteChar"/>
    <w:uiPriority w:val="30"/>
    <w:qFormat/>
    <w:rsid w:val="00353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1BB"/>
    <w:rPr>
      <w:i/>
      <w:iCs/>
      <w:color w:val="2F5496" w:themeColor="accent1" w:themeShade="BF"/>
    </w:rPr>
  </w:style>
  <w:style w:type="character" w:styleId="IntenseReference">
    <w:name w:val="Intense Reference"/>
    <w:basedOn w:val="DefaultParagraphFont"/>
    <w:uiPriority w:val="32"/>
    <w:qFormat/>
    <w:rsid w:val="003531BB"/>
    <w:rPr>
      <w:b/>
      <w:bCs/>
      <w:smallCaps/>
      <w:color w:val="2F5496" w:themeColor="accent1" w:themeShade="BF"/>
      <w:spacing w:val="5"/>
    </w:rPr>
  </w:style>
  <w:style w:type="table" w:styleId="TableGrid">
    <w:name w:val="Table Grid"/>
    <w:basedOn w:val="TableNormal"/>
    <w:uiPriority w:val="39"/>
    <w:rsid w:val="00A233D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865183">
      <w:bodyDiv w:val="1"/>
      <w:marLeft w:val="0"/>
      <w:marRight w:val="0"/>
      <w:marTop w:val="0"/>
      <w:marBottom w:val="0"/>
      <w:divBdr>
        <w:top w:val="none" w:sz="0" w:space="0" w:color="auto"/>
        <w:left w:val="none" w:sz="0" w:space="0" w:color="auto"/>
        <w:bottom w:val="none" w:sz="0" w:space="0" w:color="auto"/>
        <w:right w:val="none" w:sz="0" w:space="0" w:color="auto"/>
      </w:divBdr>
    </w:div>
    <w:div w:id="17227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hyperlink" Target="https://www.smartsheet.com/try-it?trp=12149&amp;utm_source=template-word&amp;utm_medium=content&amp;utm_campaign=Sample+Takt+Time+VSM-word-12149&amp;lpa=Sample+Takt+Time+VSM+word+1214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chemeClr val="accent5">
                <a:lumMod val="60000"/>
                <a:lumOff val="40000"/>
              </a:schemeClr>
            </a:solidFill>
            <a:ln>
              <a:noFill/>
            </a:ln>
            <a:effectLst/>
          </c:spPr>
          <c:invertIfNegative val="0"/>
          <c:cat>
            <c:strRef>
              <c:f>Sheet1!$A$2:$A$6</c:f>
              <c:strCache>
                <c:ptCount val="5"/>
                <c:pt idx="0">
                  <c:v>Product 1</c:v>
                </c:pt>
                <c:pt idx="1">
                  <c:v>Product 2</c:v>
                </c:pt>
                <c:pt idx="2">
                  <c:v>Product 3</c:v>
                </c:pt>
                <c:pt idx="3">
                  <c:v>Product 4</c:v>
                </c:pt>
                <c:pt idx="4">
                  <c:v>Product 5</c:v>
                </c:pt>
              </c:strCache>
            </c:strRef>
          </c:cat>
          <c:val>
            <c:numRef>
              <c:f>Sheet1!$B$2:$B$6</c:f>
              <c:numCache>
                <c:formatCode>General</c:formatCode>
                <c:ptCount val="5"/>
                <c:pt idx="0">
                  <c:v>226</c:v>
                </c:pt>
                <c:pt idx="1">
                  <c:v>452</c:v>
                </c:pt>
                <c:pt idx="2">
                  <c:v>452</c:v>
                </c:pt>
                <c:pt idx="3">
                  <c:v>226</c:v>
                </c:pt>
                <c:pt idx="4">
                  <c:v>226</c:v>
                </c:pt>
              </c:numCache>
            </c:numRef>
          </c:val>
          <c:extLst>
            <c:ext xmlns:c16="http://schemas.microsoft.com/office/drawing/2014/chart" uri="{C3380CC4-5D6E-409C-BE32-E72D297353CC}">
              <c16:uniqueId val="{00000000-C59B-B747-B72D-5B30CF06526F}"/>
            </c:ext>
          </c:extLst>
        </c:ser>
        <c:dLbls>
          <c:showLegendKey val="0"/>
          <c:showVal val="0"/>
          <c:showCatName val="0"/>
          <c:showSerName val="0"/>
          <c:showPercent val="0"/>
          <c:showBubbleSize val="0"/>
        </c:dLbls>
        <c:gapWidth val="129"/>
        <c:overlap val="-27"/>
        <c:axId val="1295675743"/>
        <c:axId val="1264137695"/>
      </c:barChart>
      <c:catAx>
        <c:axId val="1295675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264137695"/>
        <c:crosses val="autoZero"/>
        <c:auto val="1"/>
        <c:lblAlgn val="ctr"/>
        <c:lblOffset val="100"/>
        <c:noMultiLvlLbl val="0"/>
      </c:catAx>
      <c:valAx>
        <c:axId val="1264137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entury Gothic" panose="020B0502020202020204" pitchFamily="34" charset="0"/>
                <a:ea typeface="+mn-ea"/>
                <a:cs typeface="+mn-cs"/>
              </a:defRPr>
            </a:pPr>
            <a:endParaRPr lang="en-US"/>
          </a:p>
        </c:txPr>
        <c:crossAx val="1295675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Century Gothic" panose="020B0502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7</cp:revision>
  <dcterms:created xsi:type="dcterms:W3CDTF">2024-08-20T21:54:00Z</dcterms:created>
  <dcterms:modified xsi:type="dcterms:W3CDTF">2024-08-28T04:20:00Z</dcterms:modified>
</cp:coreProperties>
</file>