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BFD39" w14:textId="601B31E7" w:rsidR="00C805C2" w:rsidRPr="00FF7A96" w:rsidRDefault="008B709D" w:rsidP="00C805C2">
      <w:pPr>
        <w:rPr>
          <w:b/>
          <w:color w:val="001033"/>
          <w:sz w:val="15"/>
        </w:rPr>
      </w:pPr>
      <w:r>
        <w:rPr>
          <w:noProof/>
        </w:rPr>
        <w:drawing>
          <wp:anchor distT="0" distB="0" distL="114300" distR="114300" simplePos="0" relativeHeight="251663360" behindDoc="1" locked="0" layoutInCell="1" allowOverlap="1" wp14:anchorId="099E340C" wp14:editId="389F6FC8">
            <wp:simplePos x="0" y="0"/>
            <wp:positionH relativeFrom="column">
              <wp:posOffset>-732677</wp:posOffset>
            </wp:positionH>
            <wp:positionV relativeFrom="paragraph">
              <wp:posOffset>-667851</wp:posOffset>
            </wp:positionV>
            <wp:extent cx="7940232" cy="10300756"/>
            <wp:effectExtent l="0" t="0" r="0" b="0"/>
            <wp:wrapNone/>
            <wp:docPr id="142613402" name="Picture 2" descr="Blue sky gradi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3402" name="Picture 142613402" descr="Blue sky gradient background"/>
                    <pic:cNvPicPr/>
                  </pic:nvPicPr>
                  <pic:blipFill>
                    <a:blip r:embed="rId8" cstate="print">
                      <a:extLst>
                        <a:ext uri="{BEBA8EAE-BF5A-486C-A8C5-ECC9F3942E4B}">
                          <a14:imgProps xmlns:a14="http://schemas.microsoft.com/office/drawing/2010/main">
                            <a14:imgLayer r:embed="rId9">
                              <a14:imgEffect>
                                <a14:sharpenSoften amount="-50000"/>
                              </a14:imgEffect>
                              <a14:imgEffect>
                                <a14:colorTemperature colorTemp="7950"/>
                              </a14:imgEffect>
                              <a14:imgEffect>
                                <a14:brightnessContrast bright="49000" contrast="42000"/>
                              </a14:imgEffect>
                            </a14:imgLayer>
                          </a14:imgProps>
                        </a:ext>
                        <a:ext uri="{28A0092B-C50C-407E-A947-70E740481C1C}">
                          <a14:useLocalDpi xmlns:a14="http://schemas.microsoft.com/office/drawing/2010/main" val="0"/>
                        </a:ext>
                      </a:extLst>
                    </a:blip>
                    <a:stretch>
                      <a:fillRect/>
                    </a:stretch>
                  </pic:blipFill>
                  <pic:spPr>
                    <a:xfrm>
                      <a:off x="0" y="0"/>
                      <a:ext cx="7940232" cy="10300756"/>
                    </a:xfrm>
                    <a:prstGeom prst="rect">
                      <a:avLst/>
                    </a:prstGeom>
                  </pic:spPr>
                </pic:pic>
              </a:graphicData>
            </a:graphic>
            <wp14:sizeRelH relativeFrom="page">
              <wp14:pctWidth>0</wp14:pctWidth>
            </wp14:sizeRelH>
            <wp14:sizeRelV relativeFrom="page">
              <wp14:pctHeight>0</wp14:pctHeight>
            </wp14:sizeRelV>
          </wp:anchor>
        </w:drawing>
      </w:r>
      <w:r w:rsidR="00FF7A96" w:rsidRPr="00FF7A96">
        <w:rPr>
          <w:b/>
          <w:noProof/>
          <w:color w:val="001033"/>
          <w:sz w:val="48"/>
          <w:szCs w:val="32"/>
        </w:rPr>
        <w:drawing>
          <wp:anchor distT="0" distB="0" distL="114300" distR="114300" simplePos="0" relativeHeight="251662336" behindDoc="0" locked="0" layoutInCell="1" allowOverlap="1" wp14:anchorId="43E902BC" wp14:editId="77C77F4C">
            <wp:simplePos x="0" y="0"/>
            <wp:positionH relativeFrom="column">
              <wp:posOffset>3978154</wp:posOffset>
            </wp:positionH>
            <wp:positionV relativeFrom="paragraph">
              <wp:posOffset>73402</wp:posOffset>
            </wp:positionV>
            <wp:extent cx="2705743" cy="479886"/>
            <wp:effectExtent l="0" t="0" r="0" b="3175"/>
            <wp:wrapNone/>
            <wp:docPr id="1804298926" name="Picture 1" descr="A blue and white sign&#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98926" name="Picture 1" descr="A blue and white sign&#10;&#10;Description automatically generated">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2705743" cy="479886"/>
                    </a:xfrm>
                    <a:prstGeom prst="rect">
                      <a:avLst/>
                    </a:prstGeom>
                  </pic:spPr>
                </pic:pic>
              </a:graphicData>
            </a:graphic>
            <wp14:sizeRelH relativeFrom="page">
              <wp14:pctWidth>0</wp14:pctWidth>
            </wp14:sizeRelH>
            <wp14:sizeRelV relativeFrom="page">
              <wp14:pctHeight>0</wp14:pctHeight>
            </wp14:sizeRelV>
          </wp:anchor>
        </w:drawing>
      </w:r>
      <w:r w:rsidR="00FF7A96" w:rsidRPr="00FF7A96">
        <w:rPr>
          <w:b/>
          <w:color w:val="001033"/>
          <w:sz w:val="48"/>
          <w:szCs w:val="32"/>
        </w:rPr>
        <w:t xml:space="preserve">Six Sigma Project Plan </w:t>
      </w:r>
      <w:r w:rsidR="00FF7A96" w:rsidRPr="00FF7A96">
        <w:rPr>
          <w:b/>
          <w:color w:val="001033"/>
          <w:sz w:val="48"/>
          <w:szCs w:val="32"/>
        </w:rPr>
        <w:br/>
        <w:t>Template Example</w:t>
      </w:r>
    </w:p>
    <w:p w14:paraId="76AE5D5A" w14:textId="45051629" w:rsidR="00A32F89" w:rsidRPr="00491059" w:rsidRDefault="00A32F89" w:rsidP="00A32F89"/>
    <w:p w14:paraId="38D12A32" w14:textId="4EFFA99B" w:rsidR="00A32F89" w:rsidRDefault="00A32F89" w:rsidP="00A32F89"/>
    <w:p w14:paraId="5573C406" w14:textId="61C62C55" w:rsidR="00A32F89" w:rsidRDefault="00EE48C3" w:rsidP="00A32F89">
      <w:r>
        <w:rPr>
          <w:noProof/>
        </w:rPr>
        <mc:AlternateContent>
          <mc:Choice Requires="wps">
            <w:drawing>
              <wp:anchor distT="0" distB="0" distL="114300" distR="114300" simplePos="0" relativeHeight="251664384" behindDoc="0" locked="0" layoutInCell="1" allowOverlap="1" wp14:anchorId="0A9F9C9D" wp14:editId="51C711D3">
                <wp:simplePos x="0" y="0"/>
                <wp:positionH relativeFrom="column">
                  <wp:posOffset>7733</wp:posOffset>
                </wp:positionH>
                <wp:positionV relativeFrom="paragraph">
                  <wp:posOffset>106680</wp:posOffset>
                </wp:positionV>
                <wp:extent cx="6409634" cy="2488557"/>
                <wp:effectExtent l="50800" t="88900" r="55245" b="13970"/>
                <wp:wrapNone/>
                <wp:docPr id="1571771182" name="Rounded Rectangle 4"/>
                <wp:cNvGraphicFramePr/>
                <a:graphic xmlns:a="http://schemas.openxmlformats.org/drawingml/2006/main">
                  <a:graphicData uri="http://schemas.microsoft.com/office/word/2010/wordprocessingShape">
                    <wps:wsp>
                      <wps:cNvSpPr/>
                      <wps:spPr>
                        <a:xfrm>
                          <a:off x="0" y="0"/>
                          <a:ext cx="6409634" cy="2488557"/>
                        </a:xfrm>
                        <a:prstGeom prst="roundRect">
                          <a:avLst/>
                        </a:prstGeom>
                        <a:solidFill>
                          <a:srgbClr val="F2FBFB"/>
                        </a:solidFill>
                        <a:ln>
                          <a:noFill/>
                        </a:ln>
                        <a:effectLst>
                          <a:outerShdw blurRad="50800" dist="38100" dir="16200000"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DA9923D" w14:textId="33DB55EE" w:rsidR="00EE48C3" w:rsidRPr="00B62EB8" w:rsidRDefault="00EE48C3" w:rsidP="00EE48C3">
                            <w:pPr>
                              <w:rPr>
                                <w:color w:val="404040" w:themeColor="text1" w:themeTint="BF"/>
                                <w:sz w:val="56"/>
                                <w:szCs w:val="56"/>
                              </w:rPr>
                            </w:pPr>
                            <w:r w:rsidRPr="00B62EB8">
                              <w:rPr>
                                <w:color w:val="404040" w:themeColor="text1" w:themeTint="BF"/>
                                <w:sz w:val="56"/>
                                <w:szCs w:val="56"/>
                              </w:rPr>
                              <w:t>Get Rich Financial Services Customer Acquisition Process Improvement</w:t>
                            </w:r>
                            <w:r w:rsidR="00B62EB8">
                              <w:rPr>
                                <w:color w:val="404040" w:themeColor="text1" w:themeTint="BF"/>
                                <w:sz w:val="56"/>
                                <w:szCs w:val="56"/>
                              </w:rPr>
                              <w:t xml:space="preserve"> Plan</w:t>
                            </w:r>
                          </w:p>
                          <w:p w14:paraId="28A06913" w14:textId="77777777" w:rsidR="00EE48C3" w:rsidRDefault="00EE48C3" w:rsidP="00EE48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9F9C9D" id="Rounded Rectangle 4" o:spid="_x0000_s1026" style="position:absolute;margin-left:.6pt;margin-top:8.4pt;width:504.7pt;height:195.9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" fillcolor="#f2fbfb" stroked="f" strokeweight="1pt">
                <v:stroke joinstyle="miter"/>
                <v:shadow on="t" color="black" opacity="26214f" origin=",.5" offset="0,-3pt"/>
                <v:textbox>
                  <w:txbxContent>
                    <w:p w14:paraId="6DA9923D" w14:textId="33DB55EE" w:rsidR="00EE48C3" w:rsidRPr="00B62EB8" w:rsidRDefault="00EE48C3" w:rsidP="00EE48C3">
                      <w:pPr>
                        <w:rPr>
                          <w:color w:val="404040" w:themeColor="text1" w:themeTint="BF"/>
                          <w:sz w:val="56"/>
                          <w:szCs w:val="56"/>
                        </w:rPr>
                      </w:pPr>
                      <w:r w:rsidRPr="00B62EB8">
                        <w:rPr>
                          <w:color w:val="404040" w:themeColor="text1" w:themeTint="BF"/>
                          <w:sz w:val="56"/>
                          <w:szCs w:val="56"/>
                        </w:rPr>
                        <w:t>Get Rich Financial Services Customer Acquisition Process Improvement</w:t>
                      </w:r>
                      <w:r w:rsidR="00B62EB8">
                        <w:rPr>
                          <w:color w:val="404040" w:themeColor="text1" w:themeTint="BF"/>
                          <w:sz w:val="56"/>
                          <w:szCs w:val="56"/>
                        </w:rPr>
                        <w:t xml:space="preserve"> Plan</w:t>
                      </w:r>
                    </w:p>
                    <w:p w14:paraId="28A06913" w14:textId="77777777" w:rsidR="00EE48C3" w:rsidRDefault="00EE48C3" w:rsidP="00EE48C3">
                      <w:pPr>
                        <w:jc w:val="center"/>
                      </w:pPr>
                    </w:p>
                  </w:txbxContent>
                </v:textbox>
              </v:roundrect>
            </w:pict>
          </mc:Fallback>
        </mc:AlternateContent>
      </w:r>
    </w:p>
    <w:p w14:paraId="55340118" w14:textId="1A664CED" w:rsidR="00CB693F" w:rsidRDefault="00EE48C3" w:rsidP="00C805C2">
      <w:pPr>
        <w:spacing w:line="240" w:lineRule="auto"/>
        <w:rPr>
          <w:rFonts w:cs="Times New Roman (Body CS)"/>
          <w:caps/>
          <w:color w:val="595959" w:themeColor="text1" w:themeTint="A6"/>
          <w:szCs w:val="20"/>
        </w:rPr>
      </w:pPr>
      <w:r w:rsidRPr="00491059">
        <w:rPr>
          <w:noProof/>
        </w:rPr>
        <mc:AlternateContent>
          <mc:Choice Requires="wps">
            <w:drawing>
              <wp:anchor distT="0" distB="0" distL="182880" distR="182880" simplePos="0" relativeHeight="251661312" behindDoc="0" locked="0" layoutInCell="1" allowOverlap="1" wp14:anchorId="4E5860E5" wp14:editId="5F39B6B3">
                <wp:simplePos x="0" y="0"/>
                <wp:positionH relativeFrom="margin">
                  <wp:posOffset>238551</wp:posOffset>
                </wp:positionH>
                <wp:positionV relativeFrom="page">
                  <wp:posOffset>4675385</wp:posOffset>
                </wp:positionV>
                <wp:extent cx="5011420" cy="2106295"/>
                <wp:effectExtent l="0" t="0" r="5080" b="1905"/>
                <wp:wrapSquare wrapText="bothSides"/>
                <wp:docPr id="131" name="Text Box 131"/>
                <wp:cNvGraphicFramePr/>
                <a:graphic xmlns:a="http://schemas.openxmlformats.org/drawingml/2006/main">
                  <a:graphicData uri="http://schemas.microsoft.com/office/word/2010/wordprocessingShape">
                    <wps:wsp>
                      <wps:cNvSpPr txBox="1"/>
                      <wps:spPr>
                        <a:xfrm>
                          <a:off x="0" y="0"/>
                          <a:ext cx="5011420" cy="2106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11952" w14:textId="77777777" w:rsidR="006C6E43" w:rsidRPr="00EE48C3" w:rsidRDefault="006C6E43" w:rsidP="00A32F89">
                            <w:pPr>
                              <w:pStyle w:val="NoSpacing"/>
                              <w:spacing w:before="40" w:after="40"/>
                              <w:rPr>
                                <w:rFonts w:ascii="Century Gothic" w:hAnsi="Century Gothic"/>
                                <w:caps/>
                                <w:color w:val="2E74B5" w:themeColor="accent5" w:themeShade="BF"/>
                                <w:sz w:val="24"/>
                                <w:szCs w:val="24"/>
                              </w:rPr>
                            </w:pPr>
                            <w:r w:rsidRPr="00EE48C3">
                              <w:rPr>
                                <w:rFonts w:ascii="Century Gothic" w:hAnsi="Century Gothic"/>
                                <w:caps/>
                                <w:color w:val="2E74B5" w:themeColor="accent5" w:themeShade="BF"/>
                                <w:sz w:val="24"/>
                                <w:szCs w:val="24"/>
                              </w:rPr>
                              <w:t>COMPANY NAME</w:t>
                            </w:r>
                          </w:p>
                          <w:p w14:paraId="42652765"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sidRPr="00EE48C3">
                              <w:rPr>
                                <w:rFonts w:ascii="Century Gothic" w:hAnsi="Century Gothic"/>
                                <w:color w:val="2E74B5" w:themeColor="accent5" w:themeShade="BF"/>
                                <w:sz w:val="24"/>
                                <w:szCs w:val="24"/>
                              </w:rPr>
                              <w:t>Street Address</w:t>
                            </w:r>
                          </w:p>
                          <w:p w14:paraId="3DA527E8" w14:textId="3E6AC55C" w:rsidR="006C6E43" w:rsidRPr="00EE48C3" w:rsidRDefault="006C6E43" w:rsidP="00A32F89">
                            <w:pPr>
                              <w:pStyle w:val="NoSpacing"/>
                              <w:spacing w:before="40" w:after="40"/>
                              <w:rPr>
                                <w:rFonts w:ascii="Century Gothic" w:hAnsi="Century Gothic"/>
                                <w:color w:val="2E74B5" w:themeColor="accent5" w:themeShade="BF"/>
                                <w:sz w:val="24"/>
                                <w:szCs w:val="24"/>
                              </w:rPr>
                            </w:pPr>
                            <w:r w:rsidRPr="00EE48C3">
                              <w:rPr>
                                <w:rFonts w:ascii="Century Gothic" w:hAnsi="Century Gothic"/>
                                <w:color w:val="2E74B5" w:themeColor="accent5" w:themeShade="BF"/>
                                <w:sz w:val="24"/>
                                <w:szCs w:val="24"/>
                              </w:rPr>
                              <w:t>City, State Zip</w:t>
                            </w:r>
                          </w:p>
                          <w:p w14:paraId="03F8BD6F" w14:textId="77777777" w:rsidR="006C6E43" w:rsidRPr="00EE48C3" w:rsidRDefault="006C6E43" w:rsidP="00A32F89">
                            <w:pPr>
                              <w:pStyle w:val="NoSpacing"/>
                              <w:spacing w:before="40" w:after="40"/>
                              <w:rPr>
                                <w:rFonts w:ascii="Century Gothic" w:hAnsi="Century Gothic"/>
                                <w:color w:val="1F4E79" w:themeColor="accent5" w:themeShade="80"/>
                                <w:sz w:val="24"/>
                                <w:szCs w:val="24"/>
                              </w:rPr>
                            </w:pPr>
                          </w:p>
                          <w:p w14:paraId="7888101B"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sidRPr="00EE48C3">
                              <w:rPr>
                                <w:rFonts w:ascii="Century Gothic" w:hAnsi="Century Gothic"/>
                                <w:color w:val="2E74B5" w:themeColor="accent5" w:themeShade="BF"/>
                                <w:sz w:val="24"/>
                                <w:szCs w:val="24"/>
                              </w:rPr>
                              <w:t>webaddress.com</w:t>
                            </w:r>
                          </w:p>
                          <w:p w14:paraId="16DED246" w14:textId="77777777" w:rsidR="006C6E43" w:rsidRPr="00EE48C3" w:rsidRDefault="006C6E43" w:rsidP="00A32F89">
                            <w:pPr>
                              <w:pStyle w:val="NoSpacing"/>
                              <w:spacing w:before="40" w:after="40"/>
                              <w:rPr>
                                <w:rFonts w:ascii="Century Gothic" w:hAnsi="Century Gothic"/>
                                <w:caps/>
                                <w:color w:val="1F4E79" w:themeColor="accent5" w:themeShade="80"/>
                                <w:sz w:val="24"/>
                                <w:szCs w:val="24"/>
                              </w:rPr>
                            </w:pPr>
                          </w:p>
                          <w:p w14:paraId="7D3581A5"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r w:rsidRPr="00EE48C3">
                              <w:rPr>
                                <w:rFonts w:ascii="Century Gothic" w:hAnsi="Century Gothic"/>
                                <w:caps/>
                                <w:color w:val="8496B0" w:themeColor="text2" w:themeTint="99"/>
                                <w:sz w:val="24"/>
                                <w:szCs w:val="24"/>
                              </w:rPr>
                              <w:t>Version 0.0.0</w:t>
                            </w:r>
                          </w:p>
                          <w:p w14:paraId="08BB9C51"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p>
                          <w:p w14:paraId="20688F31"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r w:rsidRPr="00EE48C3">
                              <w:rPr>
                                <w:rFonts w:ascii="Century Gothic" w:hAnsi="Century Gothic"/>
                                <w:caps/>
                                <w:color w:val="8496B0" w:themeColor="text2" w:themeTint="99"/>
                                <w:sz w:val="24"/>
                                <w:szCs w:val="24"/>
                              </w:rPr>
                              <w:t>00/00/0000</w:t>
                            </w:r>
                          </w:p>
                          <w:p w14:paraId="664A1461" w14:textId="77777777" w:rsidR="006C6E43" w:rsidRDefault="006C6E43" w:rsidP="00A32F89">
                            <w:pPr>
                              <w:pStyle w:val="NoSpacing"/>
                              <w:spacing w:before="80" w:after="40"/>
                              <w:rPr>
                                <w:rFonts w:ascii="Century Gothic" w:eastAsiaTheme="minorHAnsi" w:hAnsi="Century Gothic"/>
                                <w:caps/>
                                <w:color w:val="8496B0" w:themeColor="text2" w:themeTint="99"/>
                                <w:sz w:val="28"/>
                                <w:szCs w:val="24"/>
                              </w:rPr>
                            </w:pPr>
                          </w:p>
                          <w:p w14:paraId="42FCB550" w14:textId="77777777" w:rsidR="006C6E43" w:rsidRPr="0037789A" w:rsidRDefault="006C6E43" w:rsidP="00A32F89">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E5860E5" id="_x0000_t202" coordsize="21600,21600" o:spt="202" path="m,l,21600r21600,l21600,xe">
                <v:stroke joinstyle="miter"/>
                <v:path gradientshapeok="t" o:connecttype="rect"/>
              </v:shapetype>
              <v:shape id="Text Box 131" o:spid="_x0000_s1027" type="#_x0000_t202" style="position:absolute;margin-left:18.8pt;margin-top:368.15pt;width:394.6pt;height:165.85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" filled="f" stroked="f" strokeweight=".5pt">
                <v:textbox inset="0,0,0,0">
                  <w:txbxContent>
                    <w:p w14:paraId="3EF11952" w14:textId="77777777" w:rsidR="006C6E43" w:rsidRPr="00EE48C3" w:rsidRDefault="006C6E43" w:rsidP="00A32F89">
                      <w:pPr>
                        <w:pStyle w:val="NoSpacing"/>
                        <w:spacing w:before="40" w:after="40"/>
                        <w:rPr>
                          <w:rFonts w:ascii="Century Gothic" w:hAnsi="Century Gothic"/>
                          <w:caps/>
                          <w:color w:val="2E74B5" w:themeColor="accent5" w:themeShade="BF"/>
                          <w:sz w:val="24"/>
                          <w:szCs w:val="24"/>
                        </w:rPr>
                      </w:pPr>
                      <w:r w:rsidRPr="00EE48C3">
                        <w:rPr>
                          <w:rFonts w:ascii="Century Gothic" w:hAnsi="Century Gothic"/>
                          <w:caps/>
                          <w:color w:val="2E74B5" w:themeColor="accent5" w:themeShade="BF"/>
                          <w:sz w:val="24"/>
                          <w:szCs w:val="24"/>
                        </w:rPr>
                        <w:t>COMPANY NAME</w:t>
                      </w:r>
                    </w:p>
                    <w:p w14:paraId="42652765"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sidRPr="00EE48C3">
                        <w:rPr>
                          <w:rFonts w:ascii="Century Gothic" w:hAnsi="Century Gothic"/>
                          <w:color w:val="2E74B5" w:themeColor="accent5" w:themeShade="BF"/>
                          <w:sz w:val="24"/>
                          <w:szCs w:val="24"/>
                        </w:rPr>
                        <w:t>Street Address</w:t>
                      </w:r>
                    </w:p>
                    <w:p w14:paraId="3DA527E8" w14:textId="3E6AC55C" w:rsidR="006C6E43" w:rsidRPr="00EE48C3" w:rsidRDefault="006C6E43" w:rsidP="00A32F89">
                      <w:pPr>
                        <w:pStyle w:val="NoSpacing"/>
                        <w:spacing w:before="40" w:after="40"/>
                        <w:rPr>
                          <w:rFonts w:ascii="Century Gothic" w:hAnsi="Century Gothic"/>
                          <w:color w:val="2E74B5" w:themeColor="accent5" w:themeShade="BF"/>
                          <w:sz w:val="24"/>
                          <w:szCs w:val="24"/>
                        </w:rPr>
                      </w:pPr>
                      <w:r w:rsidRPr="00EE48C3">
                        <w:rPr>
                          <w:rFonts w:ascii="Century Gothic" w:hAnsi="Century Gothic"/>
                          <w:color w:val="2E74B5" w:themeColor="accent5" w:themeShade="BF"/>
                          <w:sz w:val="24"/>
                          <w:szCs w:val="24"/>
                        </w:rPr>
                        <w:t>City, State Zip</w:t>
                      </w:r>
                    </w:p>
                    <w:p w14:paraId="03F8BD6F" w14:textId="77777777" w:rsidR="006C6E43" w:rsidRPr="00EE48C3" w:rsidRDefault="006C6E43" w:rsidP="00A32F89">
                      <w:pPr>
                        <w:pStyle w:val="NoSpacing"/>
                        <w:spacing w:before="40" w:after="40"/>
                        <w:rPr>
                          <w:rFonts w:ascii="Century Gothic" w:hAnsi="Century Gothic"/>
                          <w:color w:val="1F4E79" w:themeColor="accent5" w:themeShade="80"/>
                          <w:sz w:val="24"/>
                          <w:szCs w:val="24"/>
                        </w:rPr>
                      </w:pPr>
                    </w:p>
                    <w:p w14:paraId="7888101B" w14:textId="77777777" w:rsidR="006C6E43" w:rsidRPr="00EE48C3" w:rsidRDefault="006C6E43" w:rsidP="00A32F89">
                      <w:pPr>
                        <w:pStyle w:val="NoSpacing"/>
                        <w:spacing w:before="40" w:after="40"/>
                        <w:rPr>
                          <w:rFonts w:ascii="Century Gothic" w:hAnsi="Century Gothic"/>
                          <w:color w:val="2E74B5" w:themeColor="accent5" w:themeShade="BF"/>
                          <w:sz w:val="24"/>
                          <w:szCs w:val="24"/>
                        </w:rPr>
                      </w:pPr>
                      <w:r w:rsidRPr="00EE48C3">
                        <w:rPr>
                          <w:rFonts w:ascii="Century Gothic" w:hAnsi="Century Gothic"/>
                          <w:color w:val="2E74B5" w:themeColor="accent5" w:themeShade="BF"/>
                          <w:sz w:val="24"/>
                          <w:szCs w:val="24"/>
                        </w:rPr>
                        <w:t>webaddress.com</w:t>
                      </w:r>
                    </w:p>
                    <w:p w14:paraId="16DED246" w14:textId="77777777" w:rsidR="006C6E43" w:rsidRPr="00EE48C3" w:rsidRDefault="006C6E43" w:rsidP="00A32F89">
                      <w:pPr>
                        <w:pStyle w:val="NoSpacing"/>
                        <w:spacing w:before="40" w:after="40"/>
                        <w:rPr>
                          <w:rFonts w:ascii="Century Gothic" w:hAnsi="Century Gothic"/>
                          <w:caps/>
                          <w:color w:val="1F4E79" w:themeColor="accent5" w:themeShade="80"/>
                          <w:sz w:val="24"/>
                          <w:szCs w:val="24"/>
                        </w:rPr>
                      </w:pPr>
                    </w:p>
                    <w:p w14:paraId="7D3581A5"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r w:rsidRPr="00EE48C3">
                        <w:rPr>
                          <w:rFonts w:ascii="Century Gothic" w:hAnsi="Century Gothic"/>
                          <w:caps/>
                          <w:color w:val="8496B0" w:themeColor="text2" w:themeTint="99"/>
                          <w:sz w:val="24"/>
                          <w:szCs w:val="24"/>
                        </w:rPr>
                        <w:t>Version 0.0.0</w:t>
                      </w:r>
                    </w:p>
                    <w:p w14:paraId="08BB9C51"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p>
                    <w:p w14:paraId="20688F31" w14:textId="77777777" w:rsidR="006C6E43" w:rsidRPr="00EE48C3" w:rsidRDefault="006C6E43" w:rsidP="00A32F89">
                      <w:pPr>
                        <w:pStyle w:val="NoSpacing"/>
                        <w:spacing w:before="80" w:after="40"/>
                        <w:rPr>
                          <w:rFonts w:ascii="Century Gothic" w:hAnsi="Century Gothic"/>
                          <w:caps/>
                          <w:color w:val="8496B0" w:themeColor="text2" w:themeTint="99"/>
                          <w:sz w:val="24"/>
                          <w:szCs w:val="24"/>
                        </w:rPr>
                      </w:pPr>
                      <w:r w:rsidRPr="00EE48C3">
                        <w:rPr>
                          <w:rFonts w:ascii="Century Gothic" w:hAnsi="Century Gothic"/>
                          <w:caps/>
                          <w:color w:val="8496B0" w:themeColor="text2" w:themeTint="99"/>
                          <w:sz w:val="24"/>
                          <w:szCs w:val="24"/>
                        </w:rPr>
                        <w:t>00/00/0000</w:t>
                      </w:r>
                    </w:p>
                    <w:p w14:paraId="664A1461" w14:textId="77777777" w:rsidR="006C6E43" w:rsidRDefault="006C6E43" w:rsidP="00A32F89">
                      <w:pPr>
                        <w:pStyle w:val="NoSpacing"/>
                        <w:spacing w:before="80" w:after="40"/>
                        <w:rPr>
                          <w:rFonts w:ascii="Century Gothic" w:eastAsiaTheme="minorHAnsi" w:hAnsi="Century Gothic"/>
                          <w:caps/>
                          <w:color w:val="8496B0" w:themeColor="text2" w:themeTint="99"/>
                          <w:sz w:val="28"/>
                          <w:szCs w:val="24"/>
                        </w:rPr>
                      </w:pPr>
                    </w:p>
                    <w:p w14:paraId="42FCB550" w14:textId="77777777" w:rsidR="006C6E43" w:rsidRPr="0037789A" w:rsidRDefault="006C6E43" w:rsidP="00A32F89">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14:paraId="471ACEF5" w14:textId="129B04FE" w:rsidR="00A32F89" w:rsidRPr="00A32F89" w:rsidRDefault="00A32F89" w:rsidP="00A32F89">
      <w:pPr>
        <w:sectPr w:rsidR="00A32F89" w:rsidRPr="00A32F89" w:rsidSect="00C805C2">
          <w:headerReference w:type="even" r:id="rId12"/>
          <w:headerReference w:type="default" r:id="rId13"/>
          <w:footerReference w:type="even" r:id="rId14"/>
          <w:footerReference w:type="default" r:id="rId15"/>
          <w:headerReference w:type="first" r:id="rId16"/>
          <w:footerReference w:type="first" r:id="rId17"/>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auto"/>
          <w:sz w:val="20"/>
          <w:szCs w:val="22"/>
        </w:rPr>
        <w:id w:val="-1720970615"/>
        <w:docPartObj>
          <w:docPartGallery w:val="Table of Contents"/>
          <w:docPartUnique/>
        </w:docPartObj>
      </w:sdtPr>
      <w:sdtEndPr>
        <w:rPr>
          <w:b/>
          <w:bCs/>
          <w:noProof/>
        </w:rPr>
      </w:sdtEndPr>
      <w:sdtContent>
        <w:p w14:paraId="53783C86" w14:textId="46DAA344" w:rsidR="00606EFB" w:rsidRDefault="00606EFB">
          <w:pPr>
            <w:pStyle w:val="TOCHeading"/>
          </w:pPr>
          <w:r>
            <w:t>Table of Contents</w:t>
          </w:r>
        </w:p>
        <w:p w14:paraId="39F8A0F5" w14:textId="6C582BB6"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80670677" w:history="1">
            <w:r w:rsidRPr="00055E6D">
              <w:rPr>
                <w:rStyle w:val="Hyperlink"/>
                <w:noProof/>
              </w:rPr>
              <w:t>Project Description</w:t>
            </w:r>
            <w:r>
              <w:rPr>
                <w:noProof/>
                <w:webHidden/>
              </w:rPr>
              <w:tab/>
            </w:r>
            <w:r>
              <w:rPr>
                <w:noProof/>
                <w:webHidden/>
              </w:rPr>
              <w:fldChar w:fldCharType="begin"/>
            </w:r>
            <w:r>
              <w:rPr>
                <w:noProof/>
                <w:webHidden/>
              </w:rPr>
              <w:instrText xml:space="preserve"> PAGEREF _Toc180670677 \h </w:instrText>
            </w:r>
            <w:r>
              <w:rPr>
                <w:noProof/>
                <w:webHidden/>
              </w:rPr>
            </w:r>
            <w:r>
              <w:rPr>
                <w:noProof/>
                <w:webHidden/>
              </w:rPr>
              <w:fldChar w:fldCharType="separate"/>
            </w:r>
            <w:r>
              <w:rPr>
                <w:noProof/>
                <w:webHidden/>
              </w:rPr>
              <w:t>3</w:t>
            </w:r>
            <w:r>
              <w:rPr>
                <w:noProof/>
                <w:webHidden/>
              </w:rPr>
              <w:fldChar w:fldCharType="end"/>
            </w:r>
          </w:hyperlink>
        </w:p>
        <w:p w14:paraId="1243B771" w14:textId="15773760"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78" w:history="1">
            <w:r w:rsidRPr="00055E6D">
              <w:rPr>
                <w:rStyle w:val="Hyperlink"/>
                <w:noProof/>
              </w:rPr>
              <w:t>Problem Statement</w:t>
            </w:r>
            <w:r>
              <w:rPr>
                <w:noProof/>
                <w:webHidden/>
              </w:rPr>
              <w:tab/>
            </w:r>
            <w:r>
              <w:rPr>
                <w:noProof/>
                <w:webHidden/>
              </w:rPr>
              <w:fldChar w:fldCharType="begin"/>
            </w:r>
            <w:r>
              <w:rPr>
                <w:noProof/>
                <w:webHidden/>
              </w:rPr>
              <w:instrText xml:space="preserve"> PAGEREF _Toc180670678 \h </w:instrText>
            </w:r>
            <w:r>
              <w:rPr>
                <w:noProof/>
                <w:webHidden/>
              </w:rPr>
            </w:r>
            <w:r>
              <w:rPr>
                <w:noProof/>
                <w:webHidden/>
              </w:rPr>
              <w:fldChar w:fldCharType="separate"/>
            </w:r>
            <w:r>
              <w:rPr>
                <w:noProof/>
                <w:webHidden/>
              </w:rPr>
              <w:t>3</w:t>
            </w:r>
            <w:r>
              <w:rPr>
                <w:noProof/>
                <w:webHidden/>
              </w:rPr>
              <w:fldChar w:fldCharType="end"/>
            </w:r>
          </w:hyperlink>
        </w:p>
        <w:p w14:paraId="4AE114C2" w14:textId="01E451C2"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79" w:history="1">
            <w:r w:rsidRPr="00055E6D">
              <w:rPr>
                <w:rStyle w:val="Hyperlink"/>
                <w:noProof/>
              </w:rPr>
              <w:t>Goal Statement</w:t>
            </w:r>
            <w:r>
              <w:rPr>
                <w:noProof/>
                <w:webHidden/>
              </w:rPr>
              <w:tab/>
            </w:r>
            <w:r>
              <w:rPr>
                <w:noProof/>
                <w:webHidden/>
              </w:rPr>
              <w:fldChar w:fldCharType="begin"/>
            </w:r>
            <w:r>
              <w:rPr>
                <w:noProof/>
                <w:webHidden/>
              </w:rPr>
              <w:instrText xml:space="preserve"> PAGEREF _Toc180670679 \h </w:instrText>
            </w:r>
            <w:r>
              <w:rPr>
                <w:noProof/>
                <w:webHidden/>
              </w:rPr>
            </w:r>
            <w:r>
              <w:rPr>
                <w:noProof/>
                <w:webHidden/>
              </w:rPr>
              <w:fldChar w:fldCharType="separate"/>
            </w:r>
            <w:r>
              <w:rPr>
                <w:noProof/>
                <w:webHidden/>
              </w:rPr>
              <w:t>3</w:t>
            </w:r>
            <w:r>
              <w:rPr>
                <w:noProof/>
                <w:webHidden/>
              </w:rPr>
              <w:fldChar w:fldCharType="end"/>
            </w:r>
          </w:hyperlink>
        </w:p>
        <w:p w14:paraId="37E644D9" w14:textId="42FCF481"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0" w:history="1">
            <w:r w:rsidRPr="00055E6D">
              <w:rPr>
                <w:rStyle w:val="Hyperlink"/>
                <w:noProof/>
              </w:rPr>
              <w:t>Project Scope</w:t>
            </w:r>
            <w:r>
              <w:rPr>
                <w:noProof/>
                <w:webHidden/>
              </w:rPr>
              <w:tab/>
            </w:r>
            <w:r>
              <w:rPr>
                <w:noProof/>
                <w:webHidden/>
              </w:rPr>
              <w:fldChar w:fldCharType="begin"/>
            </w:r>
            <w:r>
              <w:rPr>
                <w:noProof/>
                <w:webHidden/>
              </w:rPr>
              <w:instrText xml:space="preserve"> PAGEREF _Toc180670680 \h </w:instrText>
            </w:r>
            <w:r>
              <w:rPr>
                <w:noProof/>
                <w:webHidden/>
              </w:rPr>
            </w:r>
            <w:r>
              <w:rPr>
                <w:noProof/>
                <w:webHidden/>
              </w:rPr>
              <w:fldChar w:fldCharType="separate"/>
            </w:r>
            <w:r>
              <w:rPr>
                <w:noProof/>
                <w:webHidden/>
              </w:rPr>
              <w:t>4</w:t>
            </w:r>
            <w:r>
              <w:rPr>
                <w:noProof/>
                <w:webHidden/>
              </w:rPr>
              <w:fldChar w:fldCharType="end"/>
            </w:r>
          </w:hyperlink>
        </w:p>
        <w:p w14:paraId="17EC01AA" w14:textId="0DA88DB2"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1" w:history="1">
            <w:r w:rsidRPr="00055E6D">
              <w:rPr>
                <w:rStyle w:val="Hyperlink"/>
                <w:noProof/>
              </w:rPr>
              <w:t>Key Metrics</w:t>
            </w:r>
            <w:r>
              <w:rPr>
                <w:noProof/>
                <w:webHidden/>
              </w:rPr>
              <w:tab/>
            </w:r>
            <w:r>
              <w:rPr>
                <w:noProof/>
                <w:webHidden/>
              </w:rPr>
              <w:fldChar w:fldCharType="begin"/>
            </w:r>
            <w:r>
              <w:rPr>
                <w:noProof/>
                <w:webHidden/>
              </w:rPr>
              <w:instrText xml:space="preserve"> PAGEREF _Toc180670681 \h </w:instrText>
            </w:r>
            <w:r>
              <w:rPr>
                <w:noProof/>
                <w:webHidden/>
              </w:rPr>
            </w:r>
            <w:r>
              <w:rPr>
                <w:noProof/>
                <w:webHidden/>
              </w:rPr>
              <w:fldChar w:fldCharType="separate"/>
            </w:r>
            <w:r>
              <w:rPr>
                <w:noProof/>
                <w:webHidden/>
              </w:rPr>
              <w:t>4</w:t>
            </w:r>
            <w:r>
              <w:rPr>
                <w:noProof/>
                <w:webHidden/>
              </w:rPr>
              <w:fldChar w:fldCharType="end"/>
            </w:r>
          </w:hyperlink>
        </w:p>
        <w:p w14:paraId="54089F83" w14:textId="06B8AC0B"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2" w:history="1">
            <w:r w:rsidRPr="00055E6D">
              <w:rPr>
                <w:rStyle w:val="Hyperlink"/>
                <w:noProof/>
              </w:rPr>
              <w:t>Team Roles and Responsibilities</w:t>
            </w:r>
            <w:r>
              <w:rPr>
                <w:noProof/>
                <w:webHidden/>
              </w:rPr>
              <w:tab/>
            </w:r>
            <w:r>
              <w:rPr>
                <w:noProof/>
                <w:webHidden/>
              </w:rPr>
              <w:fldChar w:fldCharType="begin"/>
            </w:r>
            <w:r>
              <w:rPr>
                <w:noProof/>
                <w:webHidden/>
              </w:rPr>
              <w:instrText xml:space="preserve"> PAGEREF _Toc180670682 \h </w:instrText>
            </w:r>
            <w:r>
              <w:rPr>
                <w:noProof/>
                <w:webHidden/>
              </w:rPr>
            </w:r>
            <w:r>
              <w:rPr>
                <w:noProof/>
                <w:webHidden/>
              </w:rPr>
              <w:fldChar w:fldCharType="separate"/>
            </w:r>
            <w:r>
              <w:rPr>
                <w:noProof/>
                <w:webHidden/>
              </w:rPr>
              <w:t>5</w:t>
            </w:r>
            <w:r>
              <w:rPr>
                <w:noProof/>
                <w:webHidden/>
              </w:rPr>
              <w:fldChar w:fldCharType="end"/>
            </w:r>
          </w:hyperlink>
        </w:p>
        <w:p w14:paraId="69DC4CBD" w14:textId="1F91564A"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3" w:history="1">
            <w:r w:rsidRPr="00055E6D">
              <w:rPr>
                <w:rStyle w:val="Hyperlink"/>
                <w:noProof/>
              </w:rPr>
              <w:t>DMAIC Phases</w:t>
            </w:r>
            <w:r>
              <w:rPr>
                <w:noProof/>
                <w:webHidden/>
              </w:rPr>
              <w:tab/>
            </w:r>
            <w:r>
              <w:rPr>
                <w:noProof/>
                <w:webHidden/>
              </w:rPr>
              <w:fldChar w:fldCharType="begin"/>
            </w:r>
            <w:r>
              <w:rPr>
                <w:noProof/>
                <w:webHidden/>
              </w:rPr>
              <w:instrText xml:space="preserve"> PAGEREF _Toc180670683 \h </w:instrText>
            </w:r>
            <w:r>
              <w:rPr>
                <w:noProof/>
                <w:webHidden/>
              </w:rPr>
            </w:r>
            <w:r>
              <w:rPr>
                <w:noProof/>
                <w:webHidden/>
              </w:rPr>
              <w:fldChar w:fldCharType="separate"/>
            </w:r>
            <w:r>
              <w:rPr>
                <w:noProof/>
                <w:webHidden/>
              </w:rPr>
              <w:t>6</w:t>
            </w:r>
            <w:r>
              <w:rPr>
                <w:noProof/>
                <w:webHidden/>
              </w:rPr>
              <w:fldChar w:fldCharType="end"/>
            </w:r>
          </w:hyperlink>
        </w:p>
        <w:p w14:paraId="4378DAEF" w14:textId="06B8261C"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4" w:history="1">
            <w:r w:rsidRPr="00055E6D">
              <w:rPr>
                <w:rStyle w:val="Hyperlink"/>
                <w:noProof/>
                <w:color w:val="034990" w:themeColor="hyperlink" w:themeShade="BF"/>
              </w:rPr>
              <w:t>Risk Analysis and Mitigation Plan</w:t>
            </w:r>
            <w:r>
              <w:rPr>
                <w:noProof/>
                <w:webHidden/>
              </w:rPr>
              <w:tab/>
            </w:r>
            <w:r>
              <w:rPr>
                <w:noProof/>
                <w:webHidden/>
              </w:rPr>
              <w:fldChar w:fldCharType="begin"/>
            </w:r>
            <w:r>
              <w:rPr>
                <w:noProof/>
                <w:webHidden/>
              </w:rPr>
              <w:instrText xml:space="preserve"> PAGEREF _Toc180670684 \h </w:instrText>
            </w:r>
            <w:r>
              <w:rPr>
                <w:noProof/>
                <w:webHidden/>
              </w:rPr>
            </w:r>
            <w:r>
              <w:rPr>
                <w:noProof/>
                <w:webHidden/>
              </w:rPr>
              <w:fldChar w:fldCharType="separate"/>
            </w:r>
            <w:r>
              <w:rPr>
                <w:noProof/>
                <w:webHidden/>
              </w:rPr>
              <w:t>7</w:t>
            </w:r>
            <w:r>
              <w:rPr>
                <w:noProof/>
                <w:webHidden/>
              </w:rPr>
              <w:fldChar w:fldCharType="end"/>
            </w:r>
          </w:hyperlink>
        </w:p>
        <w:p w14:paraId="0E73C85C" w14:textId="38634418"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5" w:history="1">
            <w:r w:rsidRPr="00055E6D">
              <w:rPr>
                <w:rStyle w:val="Hyperlink"/>
                <w:noProof/>
                <w:color w:val="034990" w:themeColor="hyperlink" w:themeShade="BF"/>
              </w:rPr>
              <w:t>Financial Impact</w:t>
            </w:r>
            <w:r>
              <w:rPr>
                <w:noProof/>
                <w:webHidden/>
              </w:rPr>
              <w:tab/>
            </w:r>
            <w:r>
              <w:rPr>
                <w:noProof/>
                <w:webHidden/>
              </w:rPr>
              <w:fldChar w:fldCharType="begin"/>
            </w:r>
            <w:r>
              <w:rPr>
                <w:noProof/>
                <w:webHidden/>
              </w:rPr>
              <w:instrText xml:space="preserve"> PAGEREF _Toc180670685 \h </w:instrText>
            </w:r>
            <w:r>
              <w:rPr>
                <w:noProof/>
                <w:webHidden/>
              </w:rPr>
            </w:r>
            <w:r>
              <w:rPr>
                <w:noProof/>
                <w:webHidden/>
              </w:rPr>
              <w:fldChar w:fldCharType="separate"/>
            </w:r>
            <w:r>
              <w:rPr>
                <w:noProof/>
                <w:webHidden/>
              </w:rPr>
              <w:t>8</w:t>
            </w:r>
            <w:r>
              <w:rPr>
                <w:noProof/>
                <w:webHidden/>
              </w:rPr>
              <w:fldChar w:fldCharType="end"/>
            </w:r>
          </w:hyperlink>
        </w:p>
        <w:p w14:paraId="0ADA3A7B" w14:textId="1FD64479"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6" w:history="1">
            <w:r w:rsidRPr="00055E6D">
              <w:rPr>
                <w:rStyle w:val="Hyperlink"/>
                <w:noProof/>
                <w:color w:val="034990" w:themeColor="hyperlink" w:themeShade="BF"/>
              </w:rPr>
              <w:t>Control Plan</w:t>
            </w:r>
            <w:r>
              <w:rPr>
                <w:noProof/>
                <w:webHidden/>
              </w:rPr>
              <w:tab/>
            </w:r>
            <w:r>
              <w:rPr>
                <w:noProof/>
                <w:webHidden/>
              </w:rPr>
              <w:fldChar w:fldCharType="begin"/>
            </w:r>
            <w:r>
              <w:rPr>
                <w:noProof/>
                <w:webHidden/>
              </w:rPr>
              <w:instrText xml:space="preserve"> PAGEREF _Toc180670686 \h </w:instrText>
            </w:r>
            <w:r>
              <w:rPr>
                <w:noProof/>
                <w:webHidden/>
              </w:rPr>
            </w:r>
            <w:r>
              <w:rPr>
                <w:noProof/>
                <w:webHidden/>
              </w:rPr>
              <w:fldChar w:fldCharType="separate"/>
            </w:r>
            <w:r>
              <w:rPr>
                <w:noProof/>
                <w:webHidden/>
              </w:rPr>
              <w:t>8</w:t>
            </w:r>
            <w:r>
              <w:rPr>
                <w:noProof/>
                <w:webHidden/>
              </w:rPr>
              <w:fldChar w:fldCharType="end"/>
            </w:r>
          </w:hyperlink>
        </w:p>
        <w:p w14:paraId="710237FA" w14:textId="6964FA9F"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7" w:history="1">
            <w:r w:rsidRPr="00055E6D">
              <w:rPr>
                <w:rStyle w:val="Hyperlink"/>
                <w:noProof/>
                <w:color w:val="034990" w:themeColor="hyperlink" w:themeShade="BF"/>
              </w:rPr>
              <w:t>Stakeholder Communication Plan</w:t>
            </w:r>
            <w:r>
              <w:rPr>
                <w:noProof/>
                <w:webHidden/>
              </w:rPr>
              <w:tab/>
            </w:r>
            <w:r>
              <w:rPr>
                <w:noProof/>
                <w:webHidden/>
              </w:rPr>
              <w:fldChar w:fldCharType="begin"/>
            </w:r>
            <w:r>
              <w:rPr>
                <w:noProof/>
                <w:webHidden/>
              </w:rPr>
              <w:instrText xml:space="preserve"> PAGEREF _Toc180670687 \h </w:instrText>
            </w:r>
            <w:r>
              <w:rPr>
                <w:noProof/>
                <w:webHidden/>
              </w:rPr>
            </w:r>
            <w:r>
              <w:rPr>
                <w:noProof/>
                <w:webHidden/>
              </w:rPr>
              <w:fldChar w:fldCharType="separate"/>
            </w:r>
            <w:r>
              <w:rPr>
                <w:noProof/>
                <w:webHidden/>
              </w:rPr>
              <w:t>8</w:t>
            </w:r>
            <w:r>
              <w:rPr>
                <w:noProof/>
                <w:webHidden/>
              </w:rPr>
              <w:fldChar w:fldCharType="end"/>
            </w:r>
          </w:hyperlink>
        </w:p>
        <w:p w14:paraId="7D2A73F8" w14:textId="25E4989D" w:rsidR="00606EFB" w:rsidRDefault="00606EFB">
          <w:pPr>
            <w:pStyle w:val="TOC2"/>
            <w:tabs>
              <w:tab w:val="right" w:leader="dot" w:pos="10502"/>
            </w:tabs>
            <w:rPr>
              <w:rFonts w:eastAsiaTheme="minorEastAsia" w:cstheme="minorBidi"/>
              <w:b w:val="0"/>
              <w:bCs w:val="0"/>
              <w:noProof/>
              <w:kern w:val="2"/>
              <w:sz w:val="24"/>
              <w:szCs w:val="24"/>
              <w14:ligatures w14:val="standardContextual"/>
            </w:rPr>
          </w:pPr>
          <w:hyperlink w:anchor="_Toc180670688" w:history="1">
            <w:r w:rsidRPr="00055E6D">
              <w:rPr>
                <w:rStyle w:val="Hyperlink"/>
                <w:noProof/>
                <w:color w:val="034990" w:themeColor="hyperlink" w:themeShade="BF"/>
              </w:rPr>
              <w:t>Approvals</w:t>
            </w:r>
            <w:r>
              <w:rPr>
                <w:noProof/>
                <w:webHidden/>
              </w:rPr>
              <w:tab/>
            </w:r>
            <w:r>
              <w:rPr>
                <w:noProof/>
                <w:webHidden/>
              </w:rPr>
              <w:fldChar w:fldCharType="begin"/>
            </w:r>
            <w:r>
              <w:rPr>
                <w:noProof/>
                <w:webHidden/>
              </w:rPr>
              <w:instrText xml:space="preserve"> PAGEREF _Toc180670688 \h </w:instrText>
            </w:r>
            <w:r>
              <w:rPr>
                <w:noProof/>
                <w:webHidden/>
              </w:rPr>
            </w:r>
            <w:r>
              <w:rPr>
                <w:noProof/>
                <w:webHidden/>
              </w:rPr>
              <w:fldChar w:fldCharType="separate"/>
            </w:r>
            <w:r>
              <w:rPr>
                <w:noProof/>
                <w:webHidden/>
              </w:rPr>
              <w:t>9</w:t>
            </w:r>
            <w:r>
              <w:rPr>
                <w:noProof/>
                <w:webHidden/>
              </w:rPr>
              <w:fldChar w:fldCharType="end"/>
            </w:r>
          </w:hyperlink>
        </w:p>
        <w:p w14:paraId="46B6D438" w14:textId="4DBF8192" w:rsidR="00606EFB" w:rsidRDefault="00606EFB">
          <w:r>
            <w:rPr>
              <w:b/>
              <w:bCs/>
              <w:noProof/>
            </w:rPr>
            <w:fldChar w:fldCharType="end"/>
          </w:r>
        </w:p>
      </w:sdtContent>
    </w:sdt>
    <w:p w14:paraId="1196DA90" w14:textId="77777777" w:rsidR="00692B21" w:rsidRDefault="00692B21" w:rsidP="00C805C2">
      <w:pPr>
        <w:spacing w:line="240" w:lineRule="auto"/>
        <w:rPr>
          <w:sz w:val="21"/>
          <w:szCs w:val="21"/>
        </w:rPr>
      </w:pPr>
    </w:p>
    <w:p w14:paraId="097F2DC7" w14:textId="77777777" w:rsidR="00606EFB" w:rsidRDefault="00606EFB" w:rsidP="00C805C2">
      <w:pPr>
        <w:spacing w:line="240" w:lineRule="auto"/>
        <w:rPr>
          <w:sz w:val="21"/>
          <w:szCs w:val="21"/>
        </w:rPr>
      </w:pPr>
    </w:p>
    <w:p w14:paraId="015494A3" w14:textId="77777777" w:rsidR="00606EFB" w:rsidRDefault="00606EFB" w:rsidP="00C805C2">
      <w:pPr>
        <w:spacing w:line="240" w:lineRule="auto"/>
        <w:rPr>
          <w:sz w:val="21"/>
          <w:szCs w:val="21"/>
        </w:rPr>
      </w:pPr>
    </w:p>
    <w:p w14:paraId="6249D4E5" w14:textId="77777777" w:rsidR="00606EFB" w:rsidRDefault="00606EFB" w:rsidP="00C805C2">
      <w:pPr>
        <w:spacing w:line="240" w:lineRule="auto"/>
        <w:rPr>
          <w:sz w:val="21"/>
          <w:szCs w:val="21"/>
        </w:rPr>
      </w:pPr>
    </w:p>
    <w:p w14:paraId="59149940" w14:textId="77777777" w:rsidR="00606EFB" w:rsidRDefault="00606EFB" w:rsidP="00C805C2">
      <w:pPr>
        <w:spacing w:line="240" w:lineRule="auto"/>
        <w:rPr>
          <w:sz w:val="21"/>
          <w:szCs w:val="21"/>
        </w:rPr>
      </w:pPr>
    </w:p>
    <w:p w14:paraId="1762EC65" w14:textId="77777777" w:rsidR="00606EFB" w:rsidRDefault="00606EFB" w:rsidP="00C805C2">
      <w:pPr>
        <w:spacing w:line="240" w:lineRule="auto"/>
        <w:rPr>
          <w:sz w:val="21"/>
          <w:szCs w:val="21"/>
        </w:rPr>
      </w:pPr>
    </w:p>
    <w:p w14:paraId="130B7D0F" w14:textId="77777777" w:rsidR="00606EFB" w:rsidRDefault="00606EFB" w:rsidP="00C805C2">
      <w:pPr>
        <w:spacing w:line="240" w:lineRule="auto"/>
        <w:rPr>
          <w:sz w:val="21"/>
          <w:szCs w:val="21"/>
        </w:rPr>
      </w:pPr>
    </w:p>
    <w:p w14:paraId="59628A12" w14:textId="77777777" w:rsidR="00606EFB" w:rsidRDefault="00606EFB" w:rsidP="00C805C2">
      <w:pPr>
        <w:spacing w:line="240" w:lineRule="auto"/>
        <w:rPr>
          <w:sz w:val="21"/>
          <w:szCs w:val="21"/>
        </w:rPr>
      </w:pPr>
    </w:p>
    <w:p w14:paraId="250B56EB" w14:textId="77777777" w:rsidR="00606EFB" w:rsidRDefault="00606EFB" w:rsidP="00C805C2">
      <w:pPr>
        <w:spacing w:line="240" w:lineRule="auto"/>
        <w:rPr>
          <w:sz w:val="21"/>
          <w:szCs w:val="21"/>
        </w:rPr>
      </w:pPr>
    </w:p>
    <w:p w14:paraId="38FD6440" w14:textId="77777777" w:rsidR="00606EFB" w:rsidRDefault="00606EFB" w:rsidP="00C805C2">
      <w:pPr>
        <w:spacing w:line="240" w:lineRule="auto"/>
        <w:rPr>
          <w:sz w:val="21"/>
          <w:szCs w:val="21"/>
        </w:rPr>
      </w:pPr>
    </w:p>
    <w:p w14:paraId="35D02900" w14:textId="77777777" w:rsidR="00606EFB" w:rsidRDefault="00606EFB" w:rsidP="00C805C2">
      <w:pPr>
        <w:spacing w:line="240" w:lineRule="auto"/>
        <w:rPr>
          <w:sz w:val="21"/>
          <w:szCs w:val="21"/>
        </w:rPr>
      </w:pPr>
    </w:p>
    <w:p w14:paraId="5CC30FC7" w14:textId="77777777" w:rsidR="00606EFB" w:rsidRDefault="00606EFB" w:rsidP="00C805C2">
      <w:pPr>
        <w:spacing w:line="240" w:lineRule="auto"/>
        <w:rPr>
          <w:sz w:val="21"/>
          <w:szCs w:val="21"/>
        </w:rPr>
      </w:pPr>
    </w:p>
    <w:p w14:paraId="5742EDCC" w14:textId="77777777" w:rsidR="00606EFB" w:rsidRDefault="00606EFB" w:rsidP="00C805C2">
      <w:pPr>
        <w:spacing w:line="240" w:lineRule="auto"/>
        <w:rPr>
          <w:sz w:val="21"/>
          <w:szCs w:val="21"/>
        </w:rPr>
      </w:pPr>
    </w:p>
    <w:p w14:paraId="2F01860D" w14:textId="77777777" w:rsidR="00606EFB" w:rsidRDefault="00606EFB" w:rsidP="00C805C2">
      <w:pPr>
        <w:spacing w:line="240" w:lineRule="auto"/>
        <w:rPr>
          <w:sz w:val="21"/>
          <w:szCs w:val="21"/>
        </w:rPr>
      </w:pPr>
    </w:p>
    <w:p w14:paraId="1F392E0B" w14:textId="77777777" w:rsidR="00606EFB" w:rsidRDefault="00606EFB" w:rsidP="00C805C2">
      <w:pPr>
        <w:spacing w:line="240" w:lineRule="auto"/>
        <w:rPr>
          <w:sz w:val="21"/>
          <w:szCs w:val="21"/>
        </w:rPr>
      </w:pPr>
    </w:p>
    <w:p w14:paraId="22852BA9" w14:textId="77777777" w:rsidR="00606EFB" w:rsidRDefault="00606EFB" w:rsidP="00C805C2">
      <w:pPr>
        <w:spacing w:line="240" w:lineRule="auto"/>
        <w:rPr>
          <w:sz w:val="21"/>
          <w:szCs w:val="21"/>
        </w:rPr>
      </w:pPr>
    </w:p>
    <w:p w14:paraId="1D35ED6D" w14:textId="77777777" w:rsidR="00606EFB" w:rsidRDefault="00606EFB" w:rsidP="00C805C2">
      <w:pPr>
        <w:spacing w:line="240" w:lineRule="auto"/>
        <w:rPr>
          <w:sz w:val="21"/>
          <w:szCs w:val="21"/>
        </w:rPr>
      </w:pPr>
    </w:p>
    <w:p w14:paraId="5AB4515C" w14:textId="77777777" w:rsidR="00606EFB" w:rsidRDefault="00606EFB" w:rsidP="00C805C2">
      <w:pPr>
        <w:spacing w:line="240" w:lineRule="auto"/>
        <w:rPr>
          <w:sz w:val="21"/>
          <w:szCs w:val="21"/>
        </w:rPr>
      </w:pPr>
    </w:p>
    <w:p w14:paraId="49BD6648" w14:textId="77777777" w:rsidR="00606EFB" w:rsidRPr="0097507A" w:rsidRDefault="00606EFB" w:rsidP="00C805C2">
      <w:pPr>
        <w:spacing w:line="240" w:lineRule="auto"/>
        <w:rPr>
          <w:sz w:val="21"/>
          <w:szCs w:val="21"/>
        </w:rPr>
      </w:pPr>
    </w:p>
    <w:p w14:paraId="595D8935" w14:textId="287B7F1C" w:rsidR="0045153B" w:rsidRPr="0097507A" w:rsidRDefault="006F058E" w:rsidP="006F058E">
      <w:pPr>
        <w:pStyle w:val="Heading2"/>
        <w:rPr>
          <w:color w:val="2F5496" w:themeColor="accent1" w:themeShade="BF"/>
          <w:sz w:val="32"/>
          <w:szCs w:val="32"/>
        </w:rPr>
      </w:pPr>
      <w:bookmarkStart w:id="0" w:name="_Toc180670677"/>
      <w:r w:rsidRPr="0097507A">
        <w:rPr>
          <w:color w:val="2F5496" w:themeColor="accent1" w:themeShade="BF"/>
          <w:sz w:val="32"/>
          <w:szCs w:val="32"/>
        </w:rPr>
        <w:lastRenderedPageBreak/>
        <w:t>Project Description</w:t>
      </w:r>
      <w:bookmarkEnd w:id="0"/>
    </w:p>
    <w:tbl>
      <w:tblPr>
        <w:tblStyle w:val="TableGrid"/>
        <w:tblW w:w="1034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tblLayout w:type="fixed"/>
        <w:tblLook w:val="04A0" w:firstRow="1" w:lastRow="0" w:firstColumn="1" w:lastColumn="0" w:noHBand="0" w:noVBand="1"/>
      </w:tblPr>
      <w:tblGrid>
        <w:gridCol w:w="10345"/>
      </w:tblGrid>
      <w:tr w:rsidR="00AF0690" w:rsidRPr="00C805C2" w14:paraId="05957247" w14:textId="77777777" w:rsidTr="001A6884">
        <w:trPr>
          <w:trHeight w:val="3514"/>
        </w:trPr>
        <w:tc>
          <w:tcPr>
            <w:tcW w:w="10345" w:type="dxa"/>
            <w:tcBorders>
              <w:top w:val="thinThickSmallGap" w:sz="24" w:space="0" w:color="2F5496"/>
            </w:tcBorders>
            <w:shd w:val="clear" w:color="auto" w:fill="auto"/>
          </w:tcPr>
          <w:p w14:paraId="2B3138CB" w14:textId="1397B0D6" w:rsidR="006F058E" w:rsidRPr="006F058E" w:rsidRDefault="006F058E" w:rsidP="006F058E">
            <w:pPr>
              <w:spacing w:before="120" w:line="276" w:lineRule="auto"/>
              <w:rPr>
                <w:szCs w:val="20"/>
              </w:rPr>
            </w:pPr>
            <w:r>
              <w:rPr>
                <w:szCs w:val="20"/>
              </w:rPr>
              <w:t>T</w:t>
            </w:r>
            <w:r w:rsidRPr="006F058E">
              <w:rPr>
                <w:szCs w:val="20"/>
              </w:rPr>
              <w:t>he goal of this Six Sigma project is to improve the customer acquisition process for Get Rich Financial Services by reducing inefficiencies, optimizing lead generation, and increasing conversion rates. Currently, the process is hindered by high customer drop-off rates and lengthy onboarding times, which leads to a lower-than-expected customer acquisition rate. This project will apply the DMAIC methodology to identify root causes of these inefficiencies, implement targeted improvements, and ensure a streamlined and efficient acquisition process. By refining marketing efforts, reducing lead response times, and improving the customer onboarding experience, the project aims to increase the number of qualified leads and improve overall customer satisfaction, contributing to higher revenue growth for Get Rich Financial Services.</w:t>
            </w:r>
          </w:p>
          <w:p w14:paraId="1A5C95A5" w14:textId="77777777" w:rsidR="006F058E" w:rsidRPr="006F058E" w:rsidRDefault="006F058E" w:rsidP="006F058E">
            <w:pPr>
              <w:spacing w:line="276" w:lineRule="auto"/>
              <w:rPr>
                <w:szCs w:val="20"/>
              </w:rPr>
            </w:pPr>
          </w:p>
          <w:p w14:paraId="6CE5A2DF" w14:textId="6F8F3C28" w:rsidR="006F058E" w:rsidRPr="006F058E" w:rsidRDefault="006F058E" w:rsidP="006F058E">
            <w:pPr>
              <w:spacing w:line="276" w:lineRule="auto"/>
              <w:rPr>
                <w:szCs w:val="20"/>
              </w:rPr>
            </w:pPr>
            <w:r w:rsidRPr="006F058E">
              <w:rPr>
                <w:szCs w:val="20"/>
              </w:rPr>
              <w:t>Key metrics to be improved include lead conversion rates, customer onboarding time, and cost per acquisition, with an expected improvement of 20</w:t>
            </w:r>
            <w:r w:rsidR="000E2331">
              <w:rPr>
                <w:szCs w:val="20"/>
              </w:rPr>
              <w:t>–</w:t>
            </w:r>
            <w:r w:rsidRPr="006F058E">
              <w:rPr>
                <w:szCs w:val="20"/>
              </w:rPr>
              <w:t>30 percent in these key areas.</w:t>
            </w:r>
          </w:p>
          <w:p w14:paraId="40A62D3D" w14:textId="77777777" w:rsidR="006F058E" w:rsidRPr="006F058E" w:rsidRDefault="006F058E" w:rsidP="006F058E">
            <w:pPr>
              <w:rPr>
                <w:szCs w:val="20"/>
              </w:rPr>
            </w:pPr>
          </w:p>
          <w:p w14:paraId="76DFDFB1" w14:textId="77777777" w:rsidR="00826077" w:rsidRPr="00AF0690" w:rsidRDefault="00826077" w:rsidP="00826077">
            <w:pPr>
              <w:rPr>
                <w:szCs w:val="20"/>
              </w:rPr>
            </w:pPr>
          </w:p>
        </w:tc>
      </w:tr>
    </w:tbl>
    <w:p w14:paraId="18394224" w14:textId="77777777" w:rsidR="006F058E" w:rsidRDefault="006F058E" w:rsidP="0099531C">
      <w:pPr>
        <w:rPr>
          <w:i/>
          <w:szCs w:val="20"/>
        </w:rPr>
      </w:pPr>
    </w:p>
    <w:p w14:paraId="5EE3FBD4" w14:textId="2B5251FC" w:rsidR="0099531C" w:rsidRPr="0097507A" w:rsidRDefault="006F058E" w:rsidP="006F058E">
      <w:pPr>
        <w:pStyle w:val="Heading2"/>
        <w:rPr>
          <w:color w:val="2F5496" w:themeColor="accent1" w:themeShade="BF"/>
          <w:sz w:val="32"/>
          <w:szCs w:val="32"/>
        </w:rPr>
      </w:pPr>
      <w:bookmarkStart w:id="1" w:name="_Toc180670678"/>
      <w:r w:rsidRPr="0097507A">
        <w:rPr>
          <w:color w:val="2F5496" w:themeColor="accent1" w:themeShade="BF"/>
          <w:sz w:val="32"/>
          <w:szCs w:val="32"/>
        </w:rPr>
        <w:t>Problem Statement</w:t>
      </w:r>
      <w:bookmarkEnd w:id="1"/>
      <w:r w:rsidR="0099531C" w:rsidRPr="0097507A">
        <w:rPr>
          <w:color w:val="2F5496" w:themeColor="accent1" w:themeShade="BF"/>
          <w:sz w:val="32"/>
          <w:szCs w:val="32"/>
        </w:rPr>
        <w:t xml:space="preserve"> </w:t>
      </w:r>
    </w:p>
    <w:tbl>
      <w:tblPr>
        <w:tblStyle w:val="TableGrid"/>
        <w:tblW w:w="10345" w:type="dxa"/>
        <w:tblBorders>
          <w:top w:val="single" w:sz="4" w:space="0" w:color="B4E6E8"/>
          <w:left w:val="single" w:sz="4" w:space="0" w:color="B4E6E8"/>
          <w:bottom w:val="single" w:sz="4" w:space="0" w:color="B4E6E8"/>
          <w:right w:val="single" w:sz="4" w:space="0" w:color="B4E6E8"/>
          <w:insideH w:val="none" w:sz="0" w:space="0" w:color="auto"/>
          <w:insideV w:val="none" w:sz="0" w:space="0" w:color="auto"/>
        </w:tblBorders>
        <w:tblLayout w:type="fixed"/>
        <w:tblLook w:val="04A0" w:firstRow="1" w:lastRow="0" w:firstColumn="1" w:lastColumn="0" w:noHBand="0" w:noVBand="1"/>
      </w:tblPr>
      <w:tblGrid>
        <w:gridCol w:w="10345"/>
      </w:tblGrid>
      <w:tr w:rsidR="0099531C" w:rsidRPr="00C805C2" w14:paraId="743C9DFA" w14:textId="77777777" w:rsidTr="001A6884">
        <w:trPr>
          <w:trHeight w:val="2417"/>
        </w:trPr>
        <w:tc>
          <w:tcPr>
            <w:tcW w:w="10345" w:type="dxa"/>
            <w:tcBorders>
              <w:top w:val="thinThickSmallGap" w:sz="24" w:space="0" w:color="2F5496"/>
              <w:left w:val="single" w:sz="4" w:space="0" w:color="2F5496"/>
              <w:bottom w:val="single" w:sz="4" w:space="0" w:color="2F5496"/>
              <w:right w:val="single" w:sz="4" w:space="0" w:color="2F5496"/>
            </w:tcBorders>
            <w:shd w:val="clear" w:color="auto" w:fill="auto"/>
          </w:tcPr>
          <w:p w14:paraId="3070D8DF" w14:textId="2EBB4179" w:rsidR="0099531C" w:rsidRPr="00AF0690" w:rsidRDefault="006F058E" w:rsidP="006F058E">
            <w:pPr>
              <w:spacing w:before="120" w:line="276" w:lineRule="auto"/>
              <w:rPr>
                <w:szCs w:val="20"/>
              </w:rPr>
            </w:pPr>
            <w:r w:rsidRPr="006F058E">
              <w:rPr>
                <w:szCs w:val="20"/>
              </w:rPr>
              <w:t xml:space="preserve">Get Rich Financial Services is experiencing lower-than-expected customer acquisition rates due to inefficiencies in the lead generation and onboarding processes. Current challenges include high customer drop-off during the onboarding phase, slow response times to leads, and inconsistent follow-up strategies, which </w:t>
            </w:r>
            <w:r w:rsidR="000E2331">
              <w:rPr>
                <w:szCs w:val="20"/>
              </w:rPr>
              <w:t>increase cost</w:t>
            </w:r>
            <w:r w:rsidRPr="006F058E">
              <w:rPr>
                <w:szCs w:val="20"/>
              </w:rPr>
              <w:t xml:space="preserve"> per acquisition and </w:t>
            </w:r>
            <w:r w:rsidR="000E2331">
              <w:rPr>
                <w:szCs w:val="20"/>
              </w:rPr>
              <w:t xml:space="preserve">lead to </w:t>
            </w:r>
            <w:r w:rsidRPr="006F058E">
              <w:rPr>
                <w:szCs w:val="20"/>
              </w:rPr>
              <w:t>missed revenue opportunities. These issues are impacting the company’s ability to grow its customer base and meet sales targets. This Six Sigma project aims to identify the root causes of these inefficiencies and implement process improvements to increase lead conversion rates and reduce acquisition costs.</w:t>
            </w:r>
          </w:p>
        </w:tc>
      </w:tr>
    </w:tbl>
    <w:p w14:paraId="00B2AFB0" w14:textId="77777777" w:rsidR="00A73E53" w:rsidRPr="0097507A" w:rsidRDefault="00A73E53" w:rsidP="00D0504F">
      <w:pPr>
        <w:rPr>
          <w:sz w:val="21"/>
          <w:szCs w:val="24"/>
        </w:rPr>
      </w:pPr>
    </w:p>
    <w:p w14:paraId="4078B05C" w14:textId="3F393C13" w:rsidR="00A73E53" w:rsidRPr="0097507A" w:rsidRDefault="00A73E53" w:rsidP="00A73E53">
      <w:pPr>
        <w:pStyle w:val="Heading2"/>
        <w:rPr>
          <w:color w:val="2F5496" w:themeColor="accent1" w:themeShade="BF"/>
          <w:sz w:val="32"/>
          <w:szCs w:val="32"/>
        </w:rPr>
      </w:pPr>
      <w:bookmarkStart w:id="2" w:name="_Toc180670679"/>
      <w:r w:rsidRPr="0097507A">
        <w:rPr>
          <w:color w:val="2F5496" w:themeColor="accent1" w:themeShade="BF"/>
          <w:sz w:val="32"/>
          <w:szCs w:val="32"/>
        </w:rPr>
        <w:t>Goal Statement</w:t>
      </w:r>
      <w:bookmarkEnd w:id="2"/>
    </w:p>
    <w:tbl>
      <w:tblPr>
        <w:tblStyle w:val="TableGrid"/>
        <w:tblpPr w:leftFromText="180" w:rightFromText="180" w:vertAnchor="text" w:horzAnchor="margin" w:tblpY="9"/>
        <w:tblW w:w="10345" w:type="dxa"/>
        <w:tblBorders>
          <w:top w:val="single" w:sz="4" w:space="0" w:color="B4E6E8"/>
          <w:left w:val="single" w:sz="4" w:space="0" w:color="B4E6E8"/>
          <w:bottom w:val="single" w:sz="4" w:space="0" w:color="B4E6E8"/>
          <w:right w:val="single" w:sz="4" w:space="0" w:color="B4E6E8"/>
          <w:insideH w:val="none" w:sz="0" w:space="0" w:color="auto"/>
          <w:insideV w:val="none" w:sz="0" w:space="0" w:color="auto"/>
        </w:tblBorders>
        <w:tblLayout w:type="fixed"/>
        <w:tblLook w:val="04A0" w:firstRow="1" w:lastRow="0" w:firstColumn="1" w:lastColumn="0" w:noHBand="0" w:noVBand="1"/>
      </w:tblPr>
      <w:tblGrid>
        <w:gridCol w:w="10345"/>
      </w:tblGrid>
      <w:tr w:rsidR="00A73E53" w:rsidRPr="00C805C2" w14:paraId="547AE42C" w14:textId="77777777" w:rsidTr="001A6884">
        <w:trPr>
          <w:trHeight w:val="2182"/>
        </w:trPr>
        <w:tc>
          <w:tcPr>
            <w:tcW w:w="10345" w:type="dxa"/>
            <w:tcBorders>
              <w:top w:val="thinThickSmallGap" w:sz="24" w:space="0" w:color="2F5496"/>
              <w:left w:val="single" w:sz="4" w:space="0" w:color="2F5496"/>
              <w:bottom w:val="single" w:sz="4" w:space="0" w:color="2F5496"/>
              <w:right w:val="single" w:sz="4" w:space="0" w:color="2F5496"/>
            </w:tcBorders>
            <w:shd w:val="clear" w:color="auto" w:fill="auto"/>
          </w:tcPr>
          <w:p w14:paraId="550C508C" w14:textId="7EDBB285" w:rsidR="00A73E53" w:rsidRPr="00410889" w:rsidRDefault="00A73E53" w:rsidP="00A73E53">
            <w:pPr>
              <w:spacing w:before="120" w:line="276" w:lineRule="auto"/>
              <w:rPr>
                <w:szCs w:val="20"/>
              </w:rPr>
            </w:pPr>
            <w:r w:rsidRPr="00A73E53">
              <w:rPr>
                <w:szCs w:val="20"/>
              </w:rPr>
              <w:t>The goal of this Six Sigma project is to streamline and optimize the customer acquisition process at Get Rich Financial Services by increasing lead conversion rates, reducing customer drop-off during onboarding, and lowering the cost per acquisition by 20 percent within six months. The project will achieve these improvements by identifying and addressing key inefficiencies in lead response times, follow-up strategies, and onboarding processes</w:t>
            </w:r>
            <w:r w:rsidR="000E2331">
              <w:rPr>
                <w:szCs w:val="20"/>
              </w:rPr>
              <w:t>. In doing so, it will</w:t>
            </w:r>
            <w:r w:rsidRPr="00A73E53">
              <w:rPr>
                <w:szCs w:val="20"/>
              </w:rPr>
              <w:t xml:space="preserve"> ultimately enhanc</w:t>
            </w:r>
            <w:r w:rsidR="000E2331">
              <w:rPr>
                <w:szCs w:val="20"/>
              </w:rPr>
              <w:t>e</w:t>
            </w:r>
            <w:r w:rsidRPr="00A73E53">
              <w:rPr>
                <w:szCs w:val="20"/>
              </w:rPr>
              <w:t xml:space="preserve"> overall customer satisfaction and contribut</w:t>
            </w:r>
            <w:r w:rsidR="000E2331">
              <w:rPr>
                <w:szCs w:val="20"/>
              </w:rPr>
              <w:t>e</w:t>
            </w:r>
            <w:r w:rsidRPr="00A73E53">
              <w:rPr>
                <w:szCs w:val="20"/>
              </w:rPr>
              <w:t xml:space="preserve"> to revenue growth.</w:t>
            </w:r>
            <w:r w:rsidRPr="00A73E53">
              <w:rPr>
                <w:rFonts w:ascii="Arial" w:hAnsi="Arial" w:cs="Arial"/>
                <w:szCs w:val="20"/>
              </w:rPr>
              <w:t>​</w:t>
            </w:r>
          </w:p>
        </w:tc>
      </w:tr>
    </w:tbl>
    <w:p w14:paraId="30BC2747" w14:textId="77777777" w:rsidR="00A73E53" w:rsidRDefault="00A73E53" w:rsidP="00D0504F"/>
    <w:p w14:paraId="3AE86832" w14:textId="77777777" w:rsidR="00A73E53" w:rsidRPr="00D0504F" w:rsidRDefault="00A73E53" w:rsidP="00A73E53">
      <w:pPr>
        <w:pStyle w:val="Heading2"/>
      </w:pPr>
    </w:p>
    <w:p w14:paraId="1FC42852" w14:textId="44D0A536" w:rsidR="0099531C" w:rsidRPr="0099531C" w:rsidRDefault="0099531C" w:rsidP="00A73E53">
      <w:pPr>
        <w:pStyle w:val="Heading2"/>
      </w:pPr>
    </w:p>
    <w:p w14:paraId="2AF8A4F9" w14:textId="77777777" w:rsidR="00BE044A" w:rsidRDefault="00BE044A" w:rsidP="00BE044A"/>
    <w:p w14:paraId="1508E741" w14:textId="2D72D159" w:rsidR="00112F9D" w:rsidRPr="00112F9D" w:rsidRDefault="00112F9D" w:rsidP="00112F9D">
      <w:pPr>
        <w:ind w:left="360"/>
      </w:pPr>
    </w:p>
    <w:p w14:paraId="313C152D" w14:textId="22CE6719" w:rsidR="00BE044A" w:rsidRPr="0097507A" w:rsidRDefault="00A73E53" w:rsidP="00A73E53">
      <w:pPr>
        <w:pStyle w:val="Heading2"/>
        <w:rPr>
          <w:color w:val="2F5496" w:themeColor="accent1" w:themeShade="BF"/>
          <w:sz w:val="32"/>
          <w:szCs w:val="32"/>
        </w:rPr>
      </w:pPr>
      <w:bookmarkStart w:id="3" w:name="_Toc180670680"/>
      <w:r w:rsidRPr="0097507A">
        <w:rPr>
          <w:color w:val="2F5496" w:themeColor="accent1" w:themeShade="BF"/>
          <w:sz w:val="32"/>
          <w:szCs w:val="32"/>
        </w:rPr>
        <w:lastRenderedPageBreak/>
        <w:t>Project Scope</w:t>
      </w:r>
      <w:bookmarkEnd w:id="3"/>
    </w:p>
    <w:p w14:paraId="08D2455E" w14:textId="6355E1E7" w:rsidR="00A73E53" w:rsidRDefault="00A73E53" w:rsidP="00A73E53">
      <w:r>
        <w:rPr>
          <w:noProof/>
        </w:rPr>
        <mc:AlternateContent>
          <mc:Choice Requires="wps">
            <w:drawing>
              <wp:anchor distT="0" distB="0" distL="114300" distR="114300" simplePos="0" relativeHeight="251666432" behindDoc="0" locked="0" layoutInCell="1" allowOverlap="1" wp14:anchorId="65AC9DEE" wp14:editId="38A5F044">
                <wp:simplePos x="0" y="0"/>
                <wp:positionH relativeFrom="column">
                  <wp:posOffset>-15047</wp:posOffset>
                </wp:positionH>
                <wp:positionV relativeFrom="paragraph">
                  <wp:posOffset>22804</wp:posOffset>
                </wp:positionV>
                <wp:extent cx="6609144" cy="0"/>
                <wp:effectExtent l="0" t="12700" r="20320" b="12700"/>
                <wp:wrapNone/>
                <wp:docPr id="1233678173" name="Straight Connector 5"/>
                <wp:cNvGraphicFramePr/>
                <a:graphic xmlns:a="http://schemas.openxmlformats.org/drawingml/2006/main">
                  <a:graphicData uri="http://schemas.microsoft.com/office/word/2010/wordprocessingShape">
                    <wps:wsp>
                      <wps:cNvCnPr/>
                      <wps:spPr>
                        <a:xfrm>
                          <a:off x="0" y="0"/>
                          <a:ext cx="6609144" cy="0"/>
                        </a:xfrm>
                        <a:prstGeom prst="line">
                          <a:avLst/>
                        </a:prstGeom>
                        <a:ln w="22225">
                          <a:solidFill>
                            <a:srgbClr val="B4E6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9CAD6C"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8pt" to="519.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" strokecolor="#b4e6e8" strokeweight="1.75pt">
                <v:stroke joinstyle="miter"/>
              </v:line>
            </w:pict>
          </mc:Fallback>
        </mc:AlternateContent>
      </w:r>
    </w:p>
    <w:p w14:paraId="048E7B7E" w14:textId="3B985547" w:rsidR="00A73E53" w:rsidRPr="004E44A4" w:rsidRDefault="00A73E53" w:rsidP="00A73E53">
      <w:pPr>
        <w:pStyle w:val="ListParagraph"/>
        <w:numPr>
          <w:ilvl w:val="0"/>
          <w:numId w:val="17"/>
        </w:numPr>
        <w:rPr>
          <w:rFonts w:ascii="Century Gothic" w:hAnsi="Century Gothic"/>
          <w:b/>
          <w:bCs/>
          <w:color w:val="2F5496" w:themeColor="accent1" w:themeShade="BF"/>
          <w:sz w:val="22"/>
        </w:rPr>
      </w:pPr>
      <w:r w:rsidRPr="004E44A4">
        <w:rPr>
          <w:rFonts w:ascii="Century Gothic" w:hAnsi="Century Gothic"/>
          <w:b/>
          <w:bCs/>
          <w:color w:val="2F5496" w:themeColor="accent1" w:themeShade="BF"/>
          <w:sz w:val="22"/>
        </w:rPr>
        <w:t>In-Scope Activities</w:t>
      </w:r>
    </w:p>
    <w:p w14:paraId="54115051" w14:textId="58A5656A" w:rsidR="00A73E53" w:rsidRPr="004E44A4" w:rsidRDefault="00A73E53" w:rsidP="00A73E53">
      <w:pPr>
        <w:pStyle w:val="ListParagraph"/>
        <w:numPr>
          <w:ilvl w:val="0"/>
          <w:numId w:val="18"/>
        </w:numPr>
        <w:rPr>
          <w:rFonts w:ascii="Century Gothic" w:hAnsi="Century Gothic"/>
          <w:color w:val="404040" w:themeColor="text1" w:themeTint="BF"/>
          <w:szCs w:val="20"/>
        </w:rPr>
      </w:pPr>
      <w:r w:rsidRPr="004E44A4">
        <w:rPr>
          <w:rFonts w:ascii="Century Gothic" w:hAnsi="Century Gothic"/>
          <w:color w:val="404040" w:themeColor="text1" w:themeTint="BF"/>
          <w:szCs w:val="20"/>
        </w:rPr>
        <w:t>Conduct a Voice of the Customer analysis to identify customer pain points during acquisition.</w:t>
      </w:r>
    </w:p>
    <w:p w14:paraId="527CC64E" w14:textId="5F9DC55C" w:rsidR="00A73E53" w:rsidRPr="004E44A4" w:rsidRDefault="004E44A4" w:rsidP="00A73E53">
      <w:pPr>
        <w:pStyle w:val="ListParagraph"/>
        <w:numPr>
          <w:ilvl w:val="0"/>
          <w:numId w:val="18"/>
        </w:numPr>
        <w:rPr>
          <w:rFonts w:ascii="Century Gothic" w:hAnsi="Century Gothic"/>
          <w:color w:val="404040" w:themeColor="text1" w:themeTint="BF"/>
          <w:szCs w:val="20"/>
        </w:rPr>
      </w:pPr>
      <w:r w:rsidRPr="004E44A4">
        <w:rPr>
          <w:rFonts w:ascii="Century Gothic" w:hAnsi="Century Gothic"/>
          <w:color w:val="404040" w:themeColor="text1" w:themeTint="BF"/>
          <w:szCs w:val="20"/>
        </w:rPr>
        <w:t>Map the current customer acquisition journey, including lead generation, follow-up, and onboarding processes.</w:t>
      </w:r>
    </w:p>
    <w:p w14:paraId="329BB06F" w14:textId="650A0DB3" w:rsidR="004E44A4" w:rsidRPr="004E44A4" w:rsidRDefault="004E44A4" w:rsidP="00A73E53">
      <w:pPr>
        <w:pStyle w:val="ListParagraph"/>
        <w:numPr>
          <w:ilvl w:val="0"/>
          <w:numId w:val="18"/>
        </w:numPr>
        <w:rPr>
          <w:rFonts w:ascii="Century Gothic" w:hAnsi="Century Gothic"/>
          <w:color w:val="404040" w:themeColor="text1" w:themeTint="BF"/>
          <w:szCs w:val="20"/>
        </w:rPr>
      </w:pPr>
      <w:r w:rsidRPr="004E44A4">
        <w:rPr>
          <w:rFonts w:ascii="Century Gothic" w:hAnsi="Century Gothic"/>
          <w:color w:val="404040" w:themeColor="text1" w:themeTint="BF"/>
          <w:szCs w:val="20"/>
        </w:rPr>
        <w:t>Analyz</w:t>
      </w:r>
      <w:r w:rsidR="000E2331">
        <w:rPr>
          <w:rFonts w:ascii="Century Gothic" w:hAnsi="Century Gothic"/>
          <w:color w:val="404040" w:themeColor="text1" w:themeTint="BF"/>
          <w:szCs w:val="20"/>
        </w:rPr>
        <w:t>e</w:t>
      </w:r>
      <w:r w:rsidRPr="004E44A4">
        <w:rPr>
          <w:rFonts w:ascii="Century Gothic" w:hAnsi="Century Gothic"/>
          <w:color w:val="404040" w:themeColor="text1" w:themeTint="BF"/>
          <w:szCs w:val="20"/>
        </w:rPr>
        <w:t xml:space="preserve"> lead response times, customer drop-off points, and conversion metrics to establish a baseline.</w:t>
      </w:r>
    </w:p>
    <w:p w14:paraId="667CD678" w14:textId="37D3507B" w:rsidR="004E44A4" w:rsidRPr="004E44A4" w:rsidRDefault="004E44A4" w:rsidP="00A73E53">
      <w:pPr>
        <w:pStyle w:val="ListParagraph"/>
        <w:numPr>
          <w:ilvl w:val="0"/>
          <w:numId w:val="18"/>
        </w:numPr>
        <w:rPr>
          <w:rFonts w:ascii="Century Gothic" w:hAnsi="Century Gothic"/>
          <w:color w:val="404040" w:themeColor="text1" w:themeTint="BF"/>
          <w:szCs w:val="20"/>
        </w:rPr>
      </w:pPr>
      <w:r w:rsidRPr="004E44A4">
        <w:rPr>
          <w:rFonts w:ascii="Century Gothic" w:hAnsi="Century Gothic"/>
          <w:color w:val="404040" w:themeColor="text1" w:themeTint="BF"/>
          <w:szCs w:val="20"/>
        </w:rPr>
        <w:t xml:space="preserve">Develop and pilot solutions </w:t>
      </w:r>
      <w:r w:rsidR="000E2331">
        <w:rPr>
          <w:rFonts w:ascii="Century Gothic" w:hAnsi="Century Gothic"/>
          <w:color w:val="404040" w:themeColor="text1" w:themeTint="BF"/>
          <w:szCs w:val="20"/>
        </w:rPr>
        <w:t>that aim to</w:t>
      </w:r>
      <w:r w:rsidRPr="004E44A4">
        <w:rPr>
          <w:rFonts w:ascii="Century Gothic" w:hAnsi="Century Gothic"/>
          <w:color w:val="404040" w:themeColor="text1" w:themeTint="BF"/>
          <w:szCs w:val="20"/>
        </w:rPr>
        <w:t xml:space="preserve"> reduc</w:t>
      </w:r>
      <w:r w:rsidR="000E2331">
        <w:rPr>
          <w:rFonts w:ascii="Century Gothic" w:hAnsi="Century Gothic"/>
          <w:color w:val="404040" w:themeColor="text1" w:themeTint="BF"/>
          <w:szCs w:val="20"/>
        </w:rPr>
        <w:t>e</w:t>
      </w:r>
      <w:r w:rsidRPr="004E44A4">
        <w:rPr>
          <w:rFonts w:ascii="Century Gothic" w:hAnsi="Century Gothic"/>
          <w:color w:val="404040" w:themeColor="text1" w:themeTint="BF"/>
          <w:szCs w:val="20"/>
        </w:rPr>
        <w:t xml:space="preserve"> customer drop-off and optimiz</w:t>
      </w:r>
      <w:r w:rsidR="000E2331">
        <w:rPr>
          <w:rFonts w:ascii="Century Gothic" w:hAnsi="Century Gothic"/>
          <w:color w:val="404040" w:themeColor="text1" w:themeTint="BF"/>
          <w:szCs w:val="20"/>
        </w:rPr>
        <w:t>e</w:t>
      </w:r>
      <w:r w:rsidRPr="004E44A4">
        <w:rPr>
          <w:rFonts w:ascii="Century Gothic" w:hAnsi="Century Gothic"/>
          <w:color w:val="404040" w:themeColor="text1" w:themeTint="BF"/>
          <w:szCs w:val="20"/>
        </w:rPr>
        <w:t xml:space="preserve"> the onboarding process.</w:t>
      </w:r>
    </w:p>
    <w:p w14:paraId="3D9CB337" w14:textId="55AEA086" w:rsidR="004E44A4" w:rsidRPr="004E44A4" w:rsidRDefault="004E44A4" w:rsidP="00A73E53">
      <w:pPr>
        <w:pStyle w:val="ListParagraph"/>
        <w:numPr>
          <w:ilvl w:val="0"/>
          <w:numId w:val="18"/>
        </w:numPr>
        <w:rPr>
          <w:rFonts w:ascii="Century Gothic" w:hAnsi="Century Gothic"/>
          <w:color w:val="404040" w:themeColor="text1" w:themeTint="BF"/>
          <w:szCs w:val="20"/>
        </w:rPr>
      </w:pPr>
      <w:r w:rsidRPr="004E44A4">
        <w:rPr>
          <w:rFonts w:ascii="Century Gothic" w:hAnsi="Century Gothic"/>
          <w:color w:val="404040" w:themeColor="text1" w:themeTint="BF"/>
          <w:szCs w:val="20"/>
        </w:rPr>
        <w:t>Implement process improvements and monitor their effectiveness through control measures.</w:t>
      </w:r>
    </w:p>
    <w:p w14:paraId="10F8D23C" w14:textId="6D56EAFD" w:rsidR="00A73E53" w:rsidRDefault="004E44A4" w:rsidP="004E44A4">
      <w:pPr>
        <w:pStyle w:val="ListParagraph"/>
        <w:numPr>
          <w:ilvl w:val="0"/>
          <w:numId w:val="17"/>
        </w:numPr>
        <w:rPr>
          <w:rFonts w:ascii="Century Gothic" w:hAnsi="Century Gothic"/>
          <w:b/>
          <w:bCs/>
          <w:color w:val="2F5496" w:themeColor="accent1" w:themeShade="BF"/>
          <w:sz w:val="22"/>
        </w:rPr>
      </w:pPr>
      <w:r w:rsidRPr="004E44A4">
        <w:rPr>
          <w:rFonts w:ascii="Century Gothic" w:hAnsi="Century Gothic"/>
          <w:b/>
          <w:bCs/>
          <w:color w:val="2F5496" w:themeColor="accent1" w:themeShade="BF"/>
          <w:sz w:val="22"/>
        </w:rPr>
        <w:t>Out of Scope</w:t>
      </w:r>
    </w:p>
    <w:p w14:paraId="42BA5382" w14:textId="2BF8FE69" w:rsidR="004E44A4" w:rsidRPr="004E44A4" w:rsidRDefault="004E44A4" w:rsidP="004E44A4">
      <w:pPr>
        <w:pStyle w:val="ListParagraph"/>
        <w:numPr>
          <w:ilvl w:val="0"/>
          <w:numId w:val="19"/>
        </w:numPr>
        <w:rPr>
          <w:rFonts w:ascii="Century Gothic" w:hAnsi="Century Gothic"/>
          <w:color w:val="404040" w:themeColor="text1" w:themeTint="BF"/>
          <w:szCs w:val="20"/>
        </w:rPr>
      </w:pPr>
      <w:r w:rsidRPr="004E44A4">
        <w:rPr>
          <w:rFonts w:ascii="Century Gothic" w:hAnsi="Century Gothic"/>
          <w:color w:val="404040" w:themeColor="text1" w:themeTint="BF"/>
          <w:szCs w:val="20"/>
        </w:rPr>
        <w:t>Changes to other business units outside of the customer acquisition process, such as product development or post-sales support.</w:t>
      </w:r>
    </w:p>
    <w:p w14:paraId="5C6DEF35" w14:textId="441393B6" w:rsidR="004E44A4" w:rsidRPr="004E44A4" w:rsidRDefault="004E44A4" w:rsidP="004E44A4">
      <w:pPr>
        <w:pStyle w:val="ListParagraph"/>
        <w:numPr>
          <w:ilvl w:val="0"/>
          <w:numId w:val="19"/>
        </w:numPr>
        <w:rPr>
          <w:rFonts w:ascii="Century Gothic" w:hAnsi="Century Gothic"/>
          <w:color w:val="404040" w:themeColor="text1" w:themeTint="BF"/>
          <w:szCs w:val="20"/>
        </w:rPr>
      </w:pPr>
      <w:r w:rsidRPr="004E44A4">
        <w:rPr>
          <w:rFonts w:ascii="Century Gothic" w:hAnsi="Century Gothic"/>
          <w:color w:val="404040" w:themeColor="text1" w:themeTint="BF"/>
          <w:szCs w:val="20"/>
        </w:rPr>
        <w:t>Major redesign of the CRM system or other core IT infrastructure that falls outside of the defined improvement measures.</w:t>
      </w:r>
    </w:p>
    <w:p w14:paraId="13134698" w14:textId="746AE2AA" w:rsidR="004E44A4" w:rsidRDefault="004E44A4" w:rsidP="004E44A4">
      <w:pPr>
        <w:pStyle w:val="ListParagraph"/>
        <w:numPr>
          <w:ilvl w:val="0"/>
          <w:numId w:val="19"/>
        </w:numPr>
        <w:rPr>
          <w:rFonts w:ascii="Century Gothic" w:hAnsi="Century Gothic"/>
          <w:color w:val="404040" w:themeColor="text1" w:themeTint="BF"/>
          <w:szCs w:val="20"/>
        </w:rPr>
      </w:pPr>
      <w:r w:rsidRPr="004E44A4">
        <w:rPr>
          <w:rFonts w:ascii="Century Gothic" w:hAnsi="Century Gothic"/>
          <w:color w:val="404040" w:themeColor="text1" w:themeTint="BF"/>
          <w:szCs w:val="20"/>
        </w:rPr>
        <w:t>Any activities related to customer retention beyond initial onboarding.</w:t>
      </w:r>
    </w:p>
    <w:p w14:paraId="6CE7DF6C" w14:textId="40E76668" w:rsidR="00A95CB8" w:rsidRPr="004E44A4" w:rsidRDefault="001406DF" w:rsidP="00A95CB8">
      <w:pPr>
        <w:pStyle w:val="ListParagraph"/>
        <w:ind w:left="1440"/>
        <w:rPr>
          <w:rFonts w:ascii="Century Gothic" w:hAnsi="Century Gothic"/>
          <w:color w:val="404040" w:themeColor="text1" w:themeTint="BF"/>
          <w:szCs w:val="20"/>
        </w:rPr>
      </w:pPr>
      <w:r>
        <w:rPr>
          <w:noProof/>
        </w:rPr>
        <mc:AlternateContent>
          <mc:Choice Requires="wps">
            <w:drawing>
              <wp:anchor distT="0" distB="0" distL="114300" distR="114300" simplePos="0" relativeHeight="251668480" behindDoc="0" locked="0" layoutInCell="1" allowOverlap="1" wp14:anchorId="5C4910F9" wp14:editId="67FA0B9F">
                <wp:simplePos x="0" y="0"/>
                <wp:positionH relativeFrom="column">
                  <wp:posOffset>-3472</wp:posOffset>
                </wp:positionH>
                <wp:positionV relativeFrom="paragraph">
                  <wp:posOffset>266001</wp:posOffset>
                </wp:positionV>
                <wp:extent cx="6678592" cy="0"/>
                <wp:effectExtent l="0" t="12700" r="14605" b="12700"/>
                <wp:wrapNone/>
                <wp:docPr id="1037710487" name="Straight Connector 5"/>
                <wp:cNvGraphicFramePr/>
                <a:graphic xmlns:a="http://schemas.openxmlformats.org/drawingml/2006/main">
                  <a:graphicData uri="http://schemas.microsoft.com/office/word/2010/wordprocessingShape">
                    <wps:wsp>
                      <wps:cNvCnPr/>
                      <wps:spPr>
                        <a:xfrm>
                          <a:off x="0" y="0"/>
                          <a:ext cx="6678592" cy="0"/>
                        </a:xfrm>
                        <a:prstGeom prst="line">
                          <a:avLst/>
                        </a:prstGeom>
                        <a:ln w="22225">
                          <a:solidFill>
                            <a:srgbClr val="B4E6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963B5C" id="Straight Connector 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0.95pt" to="525.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" strokecolor="#b4e6e8" strokeweight="1.75pt">
                <v:stroke joinstyle="miter"/>
              </v:line>
            </w:pict>
          </mc:Fallback>
        </mc:AlternateContent>
      </w:r>
    </w:p>
    <w:p w14:paraId="5E6C00B0" w14:textId="1BA26AC9" w:rsidR="00A73E53" w:rsidRDefault="00A73E53" w:rsidP="00A73E53"/>
    <w:p w14:paraId="2A758FEA" w14:textId="49E1AFD8" w:rsidR="00A73E53" w:rsidRPr="0097507A" w:rsidRDefault="00055635" w:rsidP="00055635">
      <w:pPr>
        <w:pStyle w:val="Heading2"/>
        <w:rPr>
          <w:color w:val="2F5496" w:themeColor="accent1" w:themeShade="BF"/>
          <w:sz w:val="32"/>
          <w:szCs w:val="32"/>
        </w:rPr>
      </w:pPr>
      <w:bookmarkStart w:id="4" w:name="_Toc180670681"/>
      <w:r w:rsidRPr="0097507A">
        <w:rPr>
          <w:color w:val="2F5496" w:themeColor="accent1" w:themeShade="BF"/>
          <w:sz w:val="32"/>
          <w:szCs w:val="32"/>
        </w:rPr>
        <w:t>Key Metrics</w:t>
      </w:r>
      <w:bookmarkEnd w:id="4"/>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0"/>
        <w:gridCol w:w="3501"/>
        <w:gridCol w:w="3501"/>
      </w:tblGrid>
      <w:tr w:rsidR="00055635" w14:paraId="573049EC" w14:textId="77777777" w:rsidTr="00FD00BD">
        <w:trPr>
          <w:trHeight w:val="490"/>
        </w:trPr>
        <w:tc>
          <w:tcPr>
            <w:tcW w:w="3500" w:type="dxa"/>
            <w:shd w:val="clear" w:color="auto" w:fill="767171"/>
            <w:vAlign w:val="center"/>
          </w:tcPr>
          <w:p w14:paraId="5CA5FB86" w14:textId="28C569C8" w:rsidR="00055635" w:rsidRPr="00FD00BD" w:rsidRDefault="00055635" w:rsidP="00737694">
            <w:pPr>
              <w:rPr>
                <w:color w:val="FFFFFF" w:themeColor="background1"/>
                <w:sz w:val="22"/>
              </w:rPr>
            </w:pPr>
            <w:r w:rsidRPr="00FD00BD">
              <w:rPr>
                <w:rFonts w:cs="Arial"/>
                <w:b/>
                <w:bCs/>
                <w:color w:val="FFFFFF" w:themeColor="background1"/>
                <w:sz w:val="22"/>
              </w:rPr>
              <w:t>Metric</w:t>
            </w:r>
          </w:p>
        </w:tc>
        <w:tc>
          <w:tcPr>
            <w:tcW w:w="3501" w:type="dxa"/>
            <w:shd w:val="clear" w:color="auto" w:fill="767171"/>
            <w:vAlign w:val="center"/>
          </w:tcPr>
          <w:p w14:paraId="66AF27B0" w14:textId="3877F326" w:rsidR="00055635" w:rsidRPr="00FD00BD" w:rsidRDefault="00055635" w:rsidP="00737694">
            <w:pPr>
              <w:rPr>
                <w:color w:val="FFFFFF" w:themeColor="background1"/>
                <w:sz w:val="22"/>
              </w:rPr>
            </w:pPr>
            <w:r w:rsidRPr="00FD00BD">
              <w:rPr>
                <w:rFonts w:cs="Arial"/>
                <w:b/>
                <w:bCs/>
                <w:color w:val="FFFFFF" w:themeColor="background1"/>
                <w:sz w:val="22"/>
              </w:rPr>
              <w:t>Baseline Data</w:t>
            </w:r>
          </w:p>
        </w:tc>
        <w:tc>
          <w:tcPr>
            <w:tcW w:w="3501" w:type="dxa"/>
            <w:shd w:val="clear" w:color="auto" w:fill="767171"/>
            <w:vAlign w:val="center"/>
          </w:tcPr>
          <w:p w14:paraId="68927F73" w14:textId="6CB7DC4F" w:rsidR="00055635" w:rsidRPr="00FD00BD" w:rsidRDefault="00055635" w:rsidP="00737694">
            <w:pPr>
              <w:rPr>
                <w:color w:val="FFFFFF" w:themeColor="background1"/>
                <w:sz w:val="22"/>
              </w:rPr>
            </w:pPr>
            <w:r w:rsidRPr="00FD00BD">
              <w:rPr>
                <w:rFonts w:cs="Arial"/>
                <w:b/>
                <w:bCs/>
                <w:color w:val="FFFFFF" w:themeColor="background1"/>
                <w:sz w:val="22"/>
              </w:rPr>
              <w:t>Target Improvement</w:t>
            </w:r>
          </w:p>
        </w:tc>
      </w:tr>
      <w:tr w:rsidR="00055635" w14:paraId="635C6FED" w14:textId="77777777" w:rsidTr="00FD00BD">
        <w:tc>
          <w:tcPr>
            <w:tcW w:w="3500" w:type="dxa"/>
          </w:tcPr>
          <w:p w14:paraId="7290D931" w14:textId="6BB1D097"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Lead Conversion Rate</w:t>
            </w:r>
          </w:p>
        </w:tc>
        <w:tc>
          <w:tcPr>
            <w:tcW w:w="3501" w:type="dxa"/>
          </w:tcPr>
          <w:p w14:paraId="39E933AC" w14:textId="727F00DD"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The current conversion rate is 5 percent.</w:t>
            </w:r>
          </w:p>
        </w:tc>
        <w:tc>
          <w:tcPr>
            <w:tcW w:w="3501" w:type="dxa"/>
            <w:shd w:val="clear" w:color="auto" w:fill="F2FBFB"/>
          </w:tcPr>
          <w:p w14:paraId="42702586" w14:textId="0DCBE051" w:rsidR="00055635" w:rsidRPr="002E571A" w:rsidRDefault="00055635" w:rsidP="00737694">
            <w:pPr>
              <w:spacing w:before="80" w:after="60"/>
              <w:rPr>
                <w:color w:val="404040" w:themeColor="text1" w:themeTint="BF"/>
                <w:szCs w:val="20"/>
              </w:rPr>
            </w:pPr>
            <w:r w:rsidRPr="002E571A">
              <w:rPr>
                <w:rFonts w:cs="Arial"/>
                <w:color w:val="404040" w:themeColor="text1" w:themeTint="BF"/>
                <w:szCs w:val="20"/>
              </w:rPr>
              <w:t>Increase the rate to 7 percent, reflecting a 40 percent improvement.</w:t>
            </w:r>
          </w:p>
        </w:tc>
      </w:tr>
      <w:tr w:rsidR="00055635" w14:paraId="3FE50B17" w14:textId="77777777" w:rsidTr="00FD00BD">
        <w:tc>
          <w:tcPr>
            <w:tcW w:w="3500" w:type="dxa"/>
          </w:tcPr>
          <w:p w14:paraId="6C3EC6AA" w14:textId="1F9C11BD"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Customer Onboarding Time</w:t>
            </w:r>
          </w:p>
        </w:tc>
        <w:tc>
          <w:tcPr>
            <w:tcW w:w="3501" w:type="dxa"/>
          </w:tcPr>
          <w:p w14:paraId="3F58535B" w14:textId="0D510A1C"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The current average onboarding time is 10 days.</w:t>
            </w:r>
          </w:p>
        </w:tc>
        <w:tc>
          <w:tcPr>
            <w:tcW w:w="3501" w:type="dxa"/>
            <w:shd w:val="clear" w:color="auto" w:fill="F2FBFB"/>
          </w:tcPr>
          <w:p w14:paraId="3A829D9B" w14:textId="61694C7B" w:rsidR="00055635" w:rsidRPr="002E571A" w:rsidRDefault="00055635" w:rsidP="00737694">
            <w:pPr>
              <w:spacing w:before="80" w:after="60"/>
              <w:rPr>
                <w:color w:val="404040" w:themeColor="text1" w:themeTint="BF"/>
                <w:szCs w:val="20"/>
              </w:rPr>
            </w:pPr>
            <w:r w:rsidRPr="002E571A">
              <w:rPr>
                <w:rFonts w:cs="Arial"/>
                <w:color w:val="404040" w:themeColor="text1" w:themeTint="BF"/>
                <w:szCs w:val="20"/>
              </w:rPr>
              <w:t>Reduce onboarding time to seven days, reflecting a 30 percent reduction.</w:t>
            </w:r>
          </w:p>
        </w:tc>
      </w:tr>
      <w:tr w:rsidR="00055635" w14:paraId="0370A4CC" w14:textId="77777777" w:rsidTr="00FD00BD">
        <w:tc>
          <w:tcPr>
            <w:tcW w:w="3500" w:type="dxa"/>
          </w:tcPr>
          <w:p w14:paraId="50E74BA5" w14:textId="41615441"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Cost Per Acquisition (CPA)</w:t>
            </w:r>
          </w:p>
        </w:tc>
        <w:tc>
          <w:tcPr>
            <w:tcW w:w="3501" w:type="dxa"/>
          </w:tcPr>
          <w:p w14:paraId="544DCE0F" w14:textId="78FD9655"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The current CPA is $200.</w:t>
            </w:r>
          </w:p>
        </w:tc>
        <w:tc>
          <w:tcPr>
            <w:tcW w:w="3501" w:type="dxa"/>
            <w:shd w:val="clear" w:color="auto" w:fill="F2FBFB"/>
          </w:tcPr>
          <w:p w14:paraId="47E6FC7A" w14:textId="1FA7E859" w:rsidR="00055635" w:rsidRPr="002E571A" w:rsidRDefault="00055635" w:rsidP="00737694">
            <w:pPr>
              <w:spacing w:before="80" w:after="60"/>
              <w:rPr>
                <w:color w:val="404040" w:themeColor="text1" w:themeTint="BF"/>
                <w:szCs w:val="20"/>
              </w:rPr>
            </w:pPr>
            <w:r w:rsidRPr="002E571A">
              <w:rPr>
                <w:rFonts w:cs="Arial"/>
                <w:color w:val="404040" w:themeColor="text1" w:themeTint="BF"/>
                <w:szCs w:val="20"/>
              </w:rPr>
              <w:t>Reduce CPA by 20 percent to $160.</w:t>
            </w:r>
          </w:p>
        </w:tc>
      </w:tr>
      <w:tr w:rsidR="00055635" w14:paraId="3A7BD40C" w14:textId="77777777" w:rsidTr="00FD00BD">
        <w:tc>
          <w:tcPr>
            <w:tcW w:w="3500" w:type="dxa"/>
          </w:tcPr>
          <w:p w14:paraId="136EDCBC" w14:textId="4DEA1E39"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Lead Response Time</w:t>
            </w:r>
          </w:p>
        </w:tc>
        <w:tc>
          <w:tcPr>
            <w:tcW w:w="3501" w:type="dxa"/>
          </w:tcPr>
          <w:p w14:paraId="1F16DBBC" w14:textId="337D23A1"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The current response time is two days.</w:t>
            </w:r>
          </w:p>
        </w:tc>
        <w:tc>
          <w:tcPr>
            <w:tcW w:w="3501" w:type="dxa"/>
            <w:shd w:val="clear" w:color="auto" w:fill="F2FBFB"/>
          </w:tcPr>
          <w:p w14:paraId="4AF8810E" w14:textId="078953C2" w:rsidR="00055635" w:rsidRPr="002E571A" w:rsidRDefault="00055635" w:rsidP="00737694">
            <w:pPr>
              <w:spacing w:before="80" w:after="60"/>
              <w:rPr>
                <w:color w:val="404040" w:themeColor="text1" w:themeTint="BF"/>
                <w:szCs w:val="20"/>
              </w:rPr>
            </w:pPr>
            <w:r w:rsidRPr="002E571A">
              <w:rPr>
                <w:rFonts w:cs="Arial"/>
                <w:color w:val="404040" w:themeColor="text1" w:themeTint="BF"/>
                <w:szCs w:val="20"/>
              </w:rPr>
              <w:t>Reduce response time to one day, reflecting a 50 percent improvement.</w:t>
            </w:r>
          </w:p>
        </w:tc>
      </w:tr>
      <w:tr w:rsidR="00055635" w14:paraId="48BFAF7B" w14:textId="77777777" w:rsidTr="00FD00BD">
        <w:tc>
          <w:tcPr>
            <w:tcW w:w="3500" w:type="dxa"/>
          </w:tcPr>
          <w:p w14:paraId="3B82A1A8" w14:textId="29965E07"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Customer Drop-Off Rate During Onboarding</w:t>
            </w:r>
          </w:p>
        </w:tc>
        <w:tc>
          <w:tcPr>
            <w:tcW w:w="3501" w:type="dxa"/>
          </w:tcPr>
          <w:p w14:paraId="1D8086F2" w14:textId="62CCAEC7"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The current drop-off rate is 15 percent. </w:t>
            </w:r>
          </w:p>
        </w:tc>
        <w:tc>
          <w:tcPr>
            <w:tcW w:w="3501" w:type="dxa"/>
            <w:shd w:val="clear" w:color="auto" w:fill="F2FBFB"/>
          </w:tcPr>
          <w:p w14:paraId="66C5AE61" w14:textId="3A5F0082" w:rsidR="00055635" w:rsidRPr="002E571A" w:rsidRDefault="00055635" w:rsidP="00737694">
            <w:pPr>
              <w:spacing w:before="80" w:after="60"/>
              <w:rPr>
                <w:color w:val="404040" w:themeColor="text1" w:themeTint="BF"/>
                <w:szCs w:val="20"/>
              </w:rPr>
            </w:pPr>
            <w:r w:rsidRPr="002E571A">
              <w:rPr>
                <w:rFonts w:cs="Arial"/>
                <w:color w:val="404040" w:themeColor="text1" w:themeTint="BF"/>
                <w:szCs w:val="20"/>
              </w:rPr>
              <w:t>Reduce drop-off rate to 10 percent, reflecting a 33 percent reduction.</w:t>
            </w:r>
          </w:p>
        </w:tc>
      </w:tr>
      <w:tr w:rsidR="00055635" w14:paraId="65B2DF5B" w14:textId="77777777" w:rsidTr="00FD00BD">
        <w:tc>
          <w:tcPr>
            <w:tcW w:w="3500" w:type="dxa"/>
          </w:tcPr>
          <w:p w14:paraId="7CBBDF44" w14:textId="08A20CE9"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Follow-Up Effectiveness</w:t>
            </w:r>
          </w:p>
        </w:tc>
        <w:tc>
          <w:tcPr>
            <w:tcW w:w="3501" w:type="dxa"/>
          </w:tcPr>
          <w:p w14:paraId="4E712EE2" w14:textId="6159F995"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The current re-engagement rate is 25 percent.</w:t>
            </w:r>
          </w:p>
        </w:tc>
        <w:tc>
          <w:tcPr>
            <w:tcW w:w="3501" w:type="dxa"/>
            <w:shd w:val="clear" w:color="auto" w:fill="F2FBFB"/>
          </w:tcPr>
          <w:p w14:paraId="6720859E" w14:textId="69A35C8E" w:rsidR="00055635" w:rsidRPr="002E571A" w:rsidRDefault="00055635" w:rsidP="00737694">
            <w:pPr>
              <w:spacing w:before="80" w:after="60"/>
              <w:rPr>
                <w:color w:val="404040" w:themeColor="text1" w:themeTint="BF"/>
                <w:szCs w:val="20"/>
              </w:rPr>
            </w:pPr>
            <w:r w:rsidRPr="002E571A">
              <w:rPr>
                <w:rFonts w:cs="Arial"/>
                <w:color w:val="404040" w:themeColor="text1" w:themeTint="BF"/>
                <w:szCs w:val="20"/>
              </w:rPr>
              <w:t>Increase follow-up effectiveness to 35 percent, reflecting a 40 percent improvement.</w:t>
            </w:r>
          </w:p>
        </w:tc>
      </w:tr>
      <w:tr w:rsidR="00055635" w14:paraId="70274F8D" w14:textId="77777777" w:rsidTr="00FD00BD">
        <w:trPr>
          <w:trHeight w:val="670"/>
        </w:trPr>
        <w:tc>
          <w:tcPr>
            <w:tcW w:w="3500" w:type="dxa"/>
          </w:tcPr>
          <w:p w14:paraId="1A2F818C" w14:textId="4BD5FC5E"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Lead Conversion Rate</w:t>
            </w:r>
          </w:p>
        </w:tc>
        <w:tc>
          <w:tcPr>
            <w:tcW w:w="3501" w:type="dxa"/>
          </w:tcPr>
          <w:p w14:paraId="2B89A962" w14:textId="53C8BB8B" w:rsidR="00055635" w:rsidRPr="002E571A" w:rsidRDefault="00055635" w:rsidP="00737694">
            <w:pPr>
              <w:spacing w:before="80"/>
              <w:rPr>
                <w:color w:val="404040" w:themeColor="text1" w:themeTint="BF"/>
                <w:szCs w:val="20"/>
              </w:rPr>
            </w:pPr>
            <w:r w:rsidRPr="002E571A">
              <w:rPr>
                <w:rFonts w:cs="Arial"/>
                <w:color w:val="404040" w:themeColor="text1" w:themeTint="BF"/>
                <w:szCs w:val="20"/>
              </w:rPr>
              <w:t>The current conversion rate is 5 percent.</w:t>
            </w:r>
          </w:p>
        </w:tc>
        <w:tc>
          <w:tcPr>
            <w:tcW w:w="3501" w:type="dxa"/>
            <w:shd w:val="clear" w:color="auto" w:fill="F2FBFB"/>
          </w:tcPr>
          <w:p w14:paraId="5B33E00E" w14:textId="3B22B1EA" w:rsidR="00055635" w:rsidRPr="002E571A" w:rsidRDefault="00055635" w:rsidP="00737694">
            <w:pPr>
              <w:spacing w:before="80" w:after="60"/>
              <w:rPr>
                <w:color w:val="404040" w:themeColor="text1" w:themeTint="BF"/>
                <w:szCs w:val="20"/>
              </w:rPr>
            </w:pPr>
            <w:r w:rsidRPr="002E571A">
              <w:rPr>
                <w:rFonts w:cs="Arial"/>
                <w:color w:val="404040" w:themeColor="text1" w:themeTint="BF"/>
                <w:szCs w:val="20"/>
              </w:rPr>
              <w:t>Increase the rate to 7 percent, reflecting a 40 percent improvement.</w:t>
            </w:r>
          </w:p>
        </w:tc>
      </w:tr>
    </w:tbl>
    <w:p w14:paraId="698B2D57" w14:textId="77777777" w:rsidR="00055635" w:rsidRPr="00055635" w:rsidRDefault="00055635" w:rsidP="00055635"/>
    <w:p w14:paraId="6723C2AE" w14:textId="18190871" w:rsidR="00A73E53" w:rsidRPr="0097507A" w:rsidRDefault="00AF05C8" w:rsidP="00AF05C8">
      <w:pPr>
        <w:pStyle w:val="Heading2"/>
        <w:rPr>
          <w:color w:val="2F5496" w:themeColor="accent1" w:themeShade="BF"/>
          <w:sz w:val="32"/>
          <w:szCs w:val="32"/>
        </w:rPr>
      </w:pPr>
      <w:bookmarkStart w:id="5" w:name="_Toc180670682"/>
      <w:r w:rsidRPr="0097507A">
        <w:rPr>
          <w:color w:val="2F5496" w:themeColor="accent1" w:themeShade="BF"/>
          <w:sz w:val="32"/>
          <w:szCs w:val="32"/>
        </w:rPr>
        <w:lastRenderedPageBreak/>
        <w:t>Team Roles and Responsibilities</w:t>
      </w:r>
      <w:bookmarkEnd w:id="5"/>
      <w:r w:rsidRPr="0097507A">
        <w:rPr>
          <w:color w:val="2F5496" w:themeColor="accent1" w:themeShade="BF"/>
          <w:sz w:val="32"/>
          <w:szCs w:val="32"/>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4666"/>
        <w:gridCol w:w="3501"/>
      </w:tblGrid>
      <w:tr w:rsidR="00D64843" w14:paraId="629140C1" w14:textId="77777777" w:rsidTr="001A6884">
        <w:trPr>
          <w:trHeight w:val="576"/>
        </w:trPr>
        <w:tc>
          <w:tcPr>
            <w:tcW w:w="2335" w:type="dxa"/>
            <w:tcBorders>
              <w:bottom w:val="single" w:sz="4" w:space="0" w:color="BFBFBF" w:themeColor="background1" w:themeShade="BF"/>
            </w:tcBorders>
            <w:shd w:val="clear" w:color="auto" w:fill="767171"/>
            <w:vAlign w:val="center"/>
          </w:tcPr>
          <w:p w14:paraId="3E57ED2D" w14:textId="10A4506C" w:rsidR="00AF05C8" w:rsidRPr="0095321C" w:rsidRDefault="00AF05C8" w:rsidP="00AF05C8">
            <w:pPr>
              <w:rPr>
                <w:b/>
                <w:bCs/>
                <w:color w:val="FFFFFF" w:themeColor="background1"/>
                <w:sz w:val="24"/>
                <w:szCs w:val="24"/>
              </w:rPr>
            </w:pPr>
            <w:r w:rsidRPr="0095321C">
              <w:rPr>
                <w:b/>
                <w:bCs/>
                <w:color w:val="FFFFFF" w:themeColor="background1"/>
                <w:sz w:val="24"/>
                <w:szCs w:val="24"/>
              </w:rPr>
              <w:t>Role</w:t>
            </w:r>
          </w:p>
        </w:tc>
        <w:tc>
          <w:tcPr>
            <w:tcW w:w="4666" w:type="dxa"/>
            <w:tcBorders>
              <w:bottom w:val="single" w:sz="4" w:space="0" w:color="BFBFBF" w:themeColor="background1" w:themeShade="BF"/>
            </w:tcBorders>
            <w:shd w:val="clear" w:color="auto" w:fill="767171"/>
            <w:vAlign w:val="center"/>
          </w:tcPr>
          <w:p w14:paraId="4E32BE13" w14:textId="0BB443BE" w:rsidR="00AF05C8" w:rsidRPr="0095321C" w:rsidRDefault="00AF05C8" w:rsidP="00AF05C8">
            <w:pPr>
              <w:rPr>
                <w:b/>
                <w:bCs/>
                <w:color w:val="FFFFFF" w:themeColor="background1"/>
                <w:sz w:val="24"/>
                <w:szCs w:val="24"/>
              </w:rPr>
            </w:pPr>
            <w:r w:rsidRPr="0095321C">
              <w:rPr>
                <w:b/>
                <w:bCs/>
                <w:color w:val="FFFFFF" w:themeColor="background1"/>
                <w:sz w:val="24"/>
                <w:szCs w:val="24"/>
              </w:rPr>
              <w:t>Responsibility</w:t>
            </w:r>
          </w:p>
        </w:tc>
        <w:tc>
          <w:tcPr>
            <w:tcW w:w="3501" w:type="dxa"/>
            <w:tcBorders>
              <w:bottom w:val="single" w:sz="4" w:space="0" w:color="BFBFBF" w:themeColor="background1" w:themeShade="BF"/>
            </w:tcBorders>
            <w:shd w:val="clear" w:color="auto" w:fill="767171"/>
            <w:vAlign w:val="center"/>
          </w:tcPr>
          <w:p w14:paraId="0BB2B9DE" w14:textId="248BF8C3" w:rsidR="00AF05C8" w:rsidRPr="0095321C" w:rsidRDefault="00AF05C8" w:rsidP="00AF05C8">
            <w:pPr>
              <w:rPr>
                <w:b/>
                <w:bCs/>
                <w:color w:val="FFFFFF" w:themeColor="background1"/>
                <w:sz w:val="24"/>
                <w:szCs w:val="24"/>
              </w:rPr>
            </w:pPr>
            <w:r w:rsidRPr="0095321C">
              <w:rPr>
                <w:b/>
                <w:bCs/>
                <w:color w:val="FFFFFF" w:themeColor="background1"/>
                <w:sz w:val="24"/>
                <w:szCs w:val="24"/>
              </w:rPr>
              <w:t>Name and Title</w:t>
            </w:r>
          </w:p>
        </w:tc>
      </w:tr>
      <w:tr w:rsidR="005D7DDD" w14:paraId="6E552540" w14:textId="77777777" w:rsidTr="0095321C">
        <w:trPr>
          <w:trHeight w:val="20"/>
        </w:trPr>
        <w:tc>
          <w:tcPr>
            <w:tcW w:w="233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3FCFC"/>
            <w:vAlign w:val="center"/>
          </w:tcPr>
          <w:p w14:paraId="66AA4989" w14:textId="77777777" w:rsidR="005D7DDD" w:rsidRPr="00AF05C8" w:rsidRDefault="005D7DDD" w:rsidP="00AF05C8">
            <w:pPr>
              <w:rPr>
                <w:b/>
                <w:bCs/>
                <w:color w:val="2F5496" w:themeColor="accent1" w:themeShade="BF"/>
                <w:sz w:val="22"/>
              </w:rPr>
            </w:pPr>
          </w:p>
        </w:tc>
        <w:tc>
          <w:tcPr>
            <w:tcW w:w="4666" w:type="dxa"/>
            <w:tcBorders>
              <w:top w:val="single" w:sz="4" w:space="0" w:color="BFBFBF" w:themeColor="background1" w:themeShade="BF"/>
              <w:left w:val="nil"/>
              <w:bottom w:val="single" w:sz="4" w:space="0" w:color="BFBFBF" w:themeColor="background1" w:themeShade="BF"/>
              <w:right w:val="nil"/>
            </w:tcBorders>
            <w:shd w:val="clear" w:color="auto" w:fill="F3FCFC"/>
            <w:vAlign w:val="center"/>
          </w:tcPr>
          <w:p w14:paraId="2DD3F047" w14:textId="77777777" w:rsidR="005D7DDD" w:rsidRPr="00AF05C8" w:rsidRDefault="005D7DDD" w:rsidP="00AF05C8">
            <w:pPr>
              <w:rPr>
                <w:b/>
                <w:bCs/>
                <w:color w:val="2F5496" w:themeColor="accent1" w:themeShade="BF"/>
                <w:sz w:val="22"/>
              </w:rPr>
            </w:pPr>
          </w:p>
        </w:tc>
        <w:tc>
          <w:tcPr>
            <w:tcW w:w="3501"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3FCFC"/>
            <w:vAlign w:val="center"/>
          </w:tcPr>
          <w:p w14:paraId="36B58FA9" w14:textId="77777777" w:rsidR="005D7DDD" w:rsidRPr="00AF05C8" w:rsidRDefault="005D7DDD" w:rsidP="00AF05C8">
            <w:pPr>
              <w:rPr>
                <w:b/>
                <w:bCs/>
                <w:color w:val="2F5496" w:themeColor="accent1" w:themeShade="BF"/>
                <w:sz w:val="22"/>
              </w:rPr>
            </w:pPr>
          </w:p>
        </w:tc>
      </w:tr>
      <w:tr w:rsidR="00AF05C8" w14:paraId="7EA1505E" w14:textId="77777777" w:rsidTr="00D64843">
        <w:trPr>
          <w:trHeight w:val="1526"/>
        </w:trPr>
        <w:tc>
          <w:tcPr>
            <w:tcW w:w="2335" w:type="dxa"/>
            <w:tcBorders>
              <w:top w:val="single" w:sz="4" w:space="0" w:color="BFBFBF" w:themeColor="background1" w:themeShade="BF"/>
            </w:tcBorders>
            <w:shd w:val="clear" w:color="auto" w:fill="F2FBFB"/>
          </w:tcPr>
          <w:p w14:paraId="796E1469" w14:textId="1E3AF9AB" w:rsidR="00AF05C8" w:rsidRPr="001A6884" w:rsidRDefault="00AF05C8" w:rsidP="00AF05C8">
            <w:pPr>
              <w:spacing w:before="80" w:after="60"/>
              <w:rPr>
                <w:color w:val="404040" w:themeColor="text1" w:themeTint="BF"/>
                <w:sz w:val="24"/>
                <w:szCs w:val="24"/>
              </w:rPr>
            </w:pPr>
            <w:r w:rsidRPr="001A6884">
              <w:rPr>
                <w:rFonts w:cs="Arial"/>
                <w:color w:val="404040" w:themeColor="text1" w:themeTint="BF"/>
                <w:sz w:val="24"/>
                <w:szCs w:val="24"/>
              </w:rPr>
              <w:t>Project Sponsor</w:t>
            </w:r>
          </w:p>
        </w:tc>
        <w:tc>
          <w:tcPr>
            <w:tcW w:w="4666" w:type="dxa"/>
            <w:tcBorders>
              <w:top w:val="single" w:sz="4" w:space="0" w:color="BFBFBF" w:themeColor="background1" w:themeShade="BF"/>
            </w:tcBorders>
          </w:tcPr>
          <w:p w14:paraId="0F11FA5B" w14:textId="3E7FE71C" w:rsidR="00AF05C8" w:rsidRPr="00AF05C8" w:rsidRDefault="00AF05C8" w:rsidP="00AF05C8">
            <w:pPr>
              <w:spacing w:before="80" w:after="60"/>
              <w:rPr>
                <w:szCs w:val="20"/>
              </w:rPr>
            </w:pPr>
            <w:r w:rsidRPr="00AF05C8">
              <w:rPr>
                <w:rFonts w:cs="Arial"/>
                <w:color w:val="000000"/>
                <w:szCs w:val="20"/>
              </w:rPr>
              <w:t>Provide overall direction, secure resources, and ensure the project aligns with business goals. Act as the key decision-maker and approve major milestones.</w:t>
            </w:r>
          </w:p>
        </w:tc>
        <w:tc>
          <w:tcPr>
            <w:tcW w:w="3501" w:type="dxa"/>
            <w:tcBorders>
              <w:top w:val="single" w:sz="4" w:space="0" w:color="BFBFBF" w:themeColor="background1" w:themeShade="BF"/>
            </w:tcBorders>
          </w:tcPr>
          <w:p w14:paraId="3FBE326D" w14:textId="6A4CD71F" w:rsidR="00AF05C8" w:rsidRPr="00AF05C8" w:rsidRDefault="00AF05C8" w:rsidP="00AF05C8">
            <w:pPr>
              <w:spacing w:before="80" w:after="60"/>
              <w:rPr>
                <w:szCs w:val="20"/>
              </w:rPr>
            </w:pPr>
            <w:r w:rsidRPr="00AF05C8">
              <w:rPr>
                <w:rFonts w:cs="Arial"/>
                <w:color w:val="000000"/>
                <w:szCs w:val="20"/>
              </w:rPr>
              <w:t>Jason Desjardins, Chief Marketing Officer</w:t>
            </w:r>
          </w:p>
        </w:tc>
      </w:tr>
      <w:tr w:rsidR="00AF05C8" w14:paraId="1F4B0161" w14:textId="77777777" w:rsidTr="00D64843">
        <w:trPr>
          <w:trHeight w:val="1526"/>
        </w:trPr>
        <w:tc>
          <w:tcPr>
            <w:tcW w:w="2335" w:type="dxa"/>
            <w:shd w:val="clear" w:color="auto" w:fill="F2FBFB"/>
          </w:tcPr>
          <w:p w14:paraId="0D951F03" w14:textId="5788C54D" w:rsidR="00AF05C8" w:rsidRPr="001A6884" w:rsidRDefault="00AF05C8" w:rsidP="00AF05C8">
            <w:pPr>
              <w:spacing w:before="80" w:after="60"/>
              <w:rPr>
                <w:color w:val="404040" w:themeColor="text1" w:themeTint="BF"/>
                <w:sz w:val="24"/>
                <w:szCs w:val="24"/>
              </w:rPr>
            </w:pPr>
            <w:r w:rsidRPr="001A6884">
              <w:rPr>
                <w:rFonts w:cs="Arial"/>
                <w:color w:val="404040" w:themeColor="text1" w:themeTint="BF"/>
                <w:sz w:val="24"/>
                <w:szCs w:val="24"/>
              </w:rPr>
              <w:t>Project Champion</w:t>
            </w:r>
          </w:p>
        </w:tc>
        <w:tc>
          <w:tcPr>
            <w:tcW w:w="4666" w:type="dxa"/>
          </w:tcPr>
          <w:p w14:paraId="2CD3691E" w14:textId="4BD1E6AD" w:rsidR="00AF05C8" w:rsidRPr="00AF05C8" w:rsidRDefault="00AF05C8" w:rsidP="00AF05C8">
            <w:pPr>
              <w:spacing w:before="80" w:after="60"/>
              <w:rPr>
                <w:szCs w:val="20"/>
              </w:rPr>
            </w:pPr>
            <w:r w:rsidRPr="00AF05C8">
              <w:rPr>
                <w:rFonts w:cs="Arial"/>
                <w:color w:val="000000"/>
                <w:szCs w:val="20"/>
              </w:rPr>
              <w:t>Support the project at a high level, help remove obstacles, and ensure the project receives attention across departments.</w:t>
            </w:r>
          </w:p>
        </w:tc>
        <w:tc>
          <w:tcPr>
            <w:tcW w:w="3501" w:type="dxa"/>
          </w:tcPr>
          <w:p w14:paraId="45747220" w14:textId="20E5BE38" w:rsidR="00AF05C8" w:rsidRPr="00AF05C8" w:rsidRDefault="00AF05C8" w:rsidP="00AF05C8">
            <w:pPr>
              <w:spacing w:before="80" w:after="60"/>
              <w:rPr>
                <w:szCs w:val="20"/>
              </w:rPr>
            </w:pPr>
            <w:r w:rsidRPr="00AF05C8">
              <w:rPr>
                <w:rFonts w:cs="Arial"/>
                <w:color w:val="000000"/>
                <w:szCs w:val="20"/>
              </w:rPr>
              <w:t>Hazel Christensen, Head of Customer Acquisition</w:t>
            </w:r>
          </w:p>
        </w:tc>
      </w:tr>
      <w:tr w:rsidR="00AF05C8" w14:paraId="5416A67A" w14:textId="77777777" w:rsidTr="00D64843">
        <w:trPr>
          <w:trHeight w:val="1526"/>
        </w:trPr>
        <w:tc>
          <w:tcPr>
            <w:tcW w:w="2335" w:type="dxa"/>
            <w:shd w:val="clear" w:color="auto" w:fill="F2FBFB"/>
          </w:tcPr>
          <w:p w14:paraId="1B80B238" w14:textId="46DF29DF" w:rsidR="00AF05C8" w:rsidRPr="001A6884" w:rsidRDefault="00AF05C8" w:rsidP="00AF05C8">
            <w:pPr>
              <w:spacing w:before="80" w:after="60"/>
              <w:rPr>
                <w:color w:val="404040" w:themeColor="text1" w:themeTint="BF"/>
                <w:sz w:val="24"/>
                <w:szCs w:val="24"/>
              </w:rPr>
            </w:pPr>
            <w:r w:rsidRPr="001A6884">
              <w:rPr>
                <w:rFonts w:cs="Arial"/>
                <w:color w:val="404040" w:themeColor="text1" w:themeTint="BF"/>
                <w:sz w:val="24"/>
                <w:szCs w:val="24"/>
              </w:rPr>
              <w:t>Project Manager/Black Belt</w:t>
            </w:r>
          </w:p>
        </w:tc>
        <w:tc>
          <w:tcPr>
            <w:tcW w:w="4666" w:type="dxa"/>
          </w:tcPr>
          <w:p w14:paraId="3341C8DD" w14:textId="4E8B5BF4" w:rsidR="00AF05C8" w:rsidRPr="00AF05C8" w:rsidRDefault="00AF05C8" w:rsidP="00AF05C8">
            <w:pPr>
              <w:spacing w:before="80" w:after="60"/>
              <w:rPr>
                <w:szCs w:val="20"/>
              </w:rPr>
            </w:pPr>
            <w:r w:rsidRPr="00AF05C8">
              <w:rPr>
                <w:rFonts w:cs="Arial"/>
                <w:color w:val="000000"/>
                <w:szCs w:val="20"/>
              </w:rPr>
              <w:t>Lead the project team, manage day-to-day operations, ensure adherence to the Six Sigma DMAIC methodology, track progress, and ensure project deliverables are met.</w:t>
            </w:r>
          </w:p>
        </w:tc>
        <w:tc>
          <w:tcPr>
            <w:tcW w:w="3501" w:type="dxa"/>
          </w:tcPr>
          <w:p w14:paraId="7DC39ACD" w14:textId="28BF2AC9" w:rsidR="00AF05C8" w:rsidRPr="00AF05C8" w:rsidRDefault="00AF05C8" w:rsidP="00AF05C8">
            <w:pPr>
              <w:spacing w:before="80" w:after="60"/>
              <w:rPr>
                <w:szCs w:val="20"/>
              </w:rPr>
            </w:pPr>
            <w:r w:rsidRPr="00AF05C8">
              <w:rPr>
                <w:rFonts w:cs="Arial"/>
                <w:color w:val="000000"/>
                <w:szCs w:val="20"/>
              </w:rPr>
              <w:t>Sasha Petrov, Senior Process Improvement Specialist</w:t>
            </w:r>
          </w:p>
        </w:tc>
      </w:tr>
      <w:tr w:rsidR="00AF05C8" w14:paraId="59BE7479" w14:textId="77777777" w:rsidTr="00D64843">
        <w:trPr>
          <w:trHeight w:val="1526"/>
        </w:trPr>
        <w:tc>
          <w:tcPr>
            <w:tcW w:w="2335" w:type="dxa"/>
            <w:shd w:val="clear" w:color="auto" w:fill="F2FBFB"/>
          </w:tcPr>
          <w:p w14:paraId="03FD87D7" w14:textId="3F5FCED0" w:rsidR="00AF05C8" w:rsidRPr="001A6884" w:rsidRDefault="00AF05C8" w:rsidP="00AF05C8">
            <w:pPr>
              <w:spacing w:before="80" w:after="60"/>
              <w:rPr>
                <w:color w:val="404040" w:themeColor="text1" w:themeTint="BF"/>
                <w:sz w:val="24"/>
                <w:szCs w:val="24"/>
              </w:rPr>
            </w:pPr>
            <w:r w:rsidRPr="001A6884">
              <w:rPr>
                <w:rFonts w:cs="Arial"/>
                <w:color w:val="404040" w:themeColor="text1" w:themeTint="BF"/>
                <w:sz w:val="24"/>
                <w:szCs w:val="24"/>
              </w:rPr>
              <w:t>Green Belts</w:t>
            </w:r>
          </w:p>
        </w:tc>
        <w:tc>
          <w:tcPr>
            <w:tcW w:w="4666" w:type="dxa"/>
          </w:tcPr>
          <w:p w14:paraId="3050FDB3" w14:textId="6FDD53F7" w:rsidR="00AF05C8" w:rsidRPr="00AF05C8" w:rsidRDefault="00AF05C8" w:rsidP="00AF05C8">
            <w:pPr>
              <w:spacing w:before="80" w:after="60"/>
              <w:rPr>
                <w:szCs w:val="20"/>
              </w:rPr>
            </w:pPr>
            <w:r w:rsidRPr="00AF05C8">
              <w:rPr>
                <w:rFonts w:cs="Arial"/>
                <w:color w:val="000000"/>
                <w:szCs w:val="20"/>
              </w:rPr>
              <w:t xml:space="preserve">Assist the Black Belt in executing tasks within the DMAIC phases, </w:t>
            </w:r>
            <w:r w:rsidR="00950B53">
              <w:rPr>
                <w:rFonts w:cs="Arial"/>
                <w:color w:val="000000"/>
                <w:szCs w:val="20"/>
              </w:rPr>
              <w:t>performing data collection and analysis and</w:t>
            </w:r>
            <w:r w:rsidRPr="00AF05C8">
              <w:rPr>
                <w:rFonts w:cs="Arial"/>
                <w:color w:val="000000"/>
                <w:szCs w:val="20"/>
              </w:rPr>
              <w:t xml:space="preserve"> implementing improvements.</w:t>
            </w:r>
          </w:p>
        </w:tc>
        <w:tc>
          <w:tcPr>
            <w:tcW w:w="3501" w:type="dxa"/>
          </w:tcPr>
          <w:p w14:paraId="48D91C96" w14:textId="77777777" w:rsidR="00AF05C8" w:rsidRPr="00AF05C8" w:rsidRDefault="00AF05C8" w:rsidP="00AF05C8">
            <w:pPr>
              <w:pStyle w:val="NormalWeb"/>
              <w:spacing w:before="80" w:beforeAutospacing="0" w:after="60" w:afterAutospacing="0"/>
              <w:rPr>
                <w:rFonts w:ascii="Century Gothic" w:hAnsi="Century Gothic"/>
                <w:sz w:val="20"/>
                <w:szCs w:val="20"/>
              </w:rPr>
            </w:pPr>
            <w:r w:rsidRPr="00AF05C8">
              <w:rPr>
                <w:rFonts w:ascii="Century Gothic" w:hAnsi="Century Gothic" w:cs="Arial"/>
                <w:color w:val="000000"/>
                <w:sz w:val="20"/>
                <w:szCs w:val="20"/>
              </w:rPr>
              <w:t>Lori Garcia, Process Improvement Analyst</w:t>
            </w:r>
          </w:p>
          <w:p w14:paraId="4C2A8FD7" w14:textId="77777777" w:rsidR="00AF05C8" w:rsidRPr="00AF05C8" w:rsidRDefault="00AF05C8" w:rsidP="00AF05C8">
            <w:pPr>
              <w:spacing w:before="80" w:after="60"/>
              <w:rPr>
                <w:szCs w:val="20"/>
              </w:rPr>
            </w:pPr>
          </w:p>
          <w:p w14:paraId="2E219784" w14:textId="17DD13C8" w:rsidR="00AF05C8" w:rsidRPr="00AF05C8" w:rsidRDefault="00AF05C8" w:rsidP="00AF05C8">
            <w:pPr>
              <w:spacing w:before="80" w:after="60"/>
              <w:rPr>
                <w:szCs w:val="20"/>
              </w:rPr>
            </w:pPr>
            <w:r w:rsidRPr="00AF05C8">
              <w:rPr>
                <w:rFonts w:cs="Arial"/>
                <w:color w:val="000000"/>
                <w:szCs w:val="20"/>
              </w:rPr>
              <w:t>Romy Bailey, Marketing Analyst</w:t>
            </w:r>
          </w:p>
        </w:tc>
      </w:tr>
      <w:tr w:rsidR="00AF05C8" w14:paraId="30307B79" w14:textId="77777777" w:rsidTr="00D64843">
        <w:trPr>
          <w:trHeight w:val="1526"/>
        </w:trPr>
        <w:tc>
          <w:tcPr>
            <w:tcW w:w="2335" w:type="dxa"/>
            <w:shd w:val="clear" w:color="auto" w:fill="F2FBFB"/>
          </w:tcPr>
          <w:p w14:paraId="7A8737C5" w14:textId="598DE5AA" w:rsidR="00AF05C8" w:rsidRPr="001A6884" w:rsidRDefault="00AF05C8" w:rsidP="00AF05C8">
            <w:pPr>
              <w:spacing w:before="80" w:after="60"/>
              <w:rPr>
                <w:color w:val="404040" w:themeColor="text1" w:themeTint="BF"/>
                <w:sz w:val="24"/>
                <w:szCs w:val="24"/>
              </w:rPr>
            </w:pPr>
            <w:r w:rsidRPr="001A6884">
              <w:rPr>
                <w:rFonts w:cs="Arial"/>
                <w:color w:val="404040" w:themeColor="text1" w:themeTint="BF"/>
                <w:sz w:val="24"/>
                <w:szCs w:val="24"/>
              </w:rPr>
              <w:t>Yellow Belts</w:t>
            </w:r>
          </w:p>
        </w:tc>
        <w:tc>
          <w:tcPr>
            <w:tcW w:w="4666" w:type="dxa"/>
          </w:tcPr>
          <w:p w14:paraId="30737D66" w14:textId="46BE1A75" w:rsidR="00AF05C8" w:rsidRPr="00AF05C8" w:rsidRDefault="00AF05C8" w:rsidP="00AF05C8">
            <w:pPr>
              <w:spacing w:before="80" w:after="60"/>
              <w:rPr>
                <w:szCs w:val="20"/>
              </w:rPr>
            </w:pPr>
            <w:r w:rsidRPr="00AF05C8">
              <w:rPr>
                <w:rFonts w:cs="Arial"/>
                <w:color w:val="000000"/>
                <w:szCs w:val="20"/>
              </w:rPr>
              <w:t>Assist in project execution by collecting data, helping with process mapping, and supporting the Green and Black Belts in various tasks. </w:t>
            </w:r>
          </w:p>
        </w:tc>
        <w:tc>
          <w:tcPr>
            <w:tcW w:w="3501" w:type="dxa"/>
          </w:tcPr>
          <w:p w14:paraId="174CAFFB" w14:textId="77777777" w:rsidR="00AF05C8" w:rsidRPr="00AF05C8" w:rsidRDefault="00AF05C8" w:rsidP="00AF05C8">
            <w:pPr>
              <w:pStyle w:val="NormalWeb"/>
              <w:spacing w:before="80" w:beforeAutospacing="0" w:after="60" w:afterAutospacing="0"/>
              <w:rPr>
                <w:rFonts w:ascii="Century Gothic" w:hAnsi="Century Gothic"/>
                <w:sz w:val="20"/>
                <w:szCs w:val="20"/>
              </w:rPr>
            </w:pPr>
            <w:r w:rsidRPr="00AF05C8">
              <w:rPr>
                <w:rFonts w:ascii="Century Gothic" w:hAnsi="Century Gothic" w:cs="Arial"/>
                <w:color w:val="000000"/>
                <w:sz w:val="20"/>
                <w:szCs w:val="20"/>
              </w:rPr>
              <w:t>Brian Gorman, Junior Process Improvement Analyst</w:t>
            </w:r>
          </w:p>
          <w:p w14:paraId="7407FF3B" w14:textId="77777777" w:rsidR="00AF05C8" w:rsidRPr="00AF05C8" w:rsidRDefault="00AF05C8" w:rsidP="00AF05C8">
            <w:pPr>
              <w:spacing w:before="80" w:after="60"/>
              <w:rPr>
                <w:szCs w:val="20"/>
              </w:rPr>
            </w:pPr>
          </w:p>
          <w:p w14:paraId="599E7D0F" w14:textId="42FEF616" w:rsidR="00AF05C8" w:rsidRPr="00AF05C8" w:rsidRDefault="00950B53" w:rsidP="005D7DDD">
            <w:pPr>
              <w:spacing w:before="80" w:after="60"/>
              <w:rPr>
                <w:szCs w:val="20"/>
              </w:rPr>
            </w:pPr>
            <w:r>
              <w:rPr>
                <w:rFonts w:cs="Arial"/>
                <w:color w:val="000000"/>
                <w:szCs w:val="20"/>
              </w:rPr>
              <w:t>Henry McNeal</w:t>
            </w:r>
            <w:r w:rsidR="00AF05C8" w:rsidRPr="00AF05C8">
              <w:rPr>
                <w:rFonts w:cs="Arial"/>
                <w:color w:val="000000"/>
                <w:szCs w:val="20"/>
              </w:rPr>
              <w:t>, Marketing Assistant</w:t>
            </w:r>
          </w:p>
        </w:tc>
      </w:tr>
      <w:tr w:rsidR="00426C73" w14:paraId="62D44B84" w14:textId="77777777" w:rsidTr="00D64843">
        <w:trPr>
          <w:trHeight w:val="1526"/>
        </w:trPr>
        <w:tc>
          <w:tcPr>
            <w:tcW w:w="2335" w:type="dxa"/>
            <w:shd w:val="clear" w:color="auto" w:fill="F2FBFB"/>
          </w:tcPr>
          <w:p w14:paraId="4878A699" w14:textId="77777777" w:rsidR="00426C73" w:rsidRPr="00890330" w:rsidRDefault="00426C73" w:rsidP="00AF05C8">
            <w:pPr>
              <w:spacing w:before="80" w:after="60"/>
              <w:rPr>
                <w:rFonts w:cs="Arial"/>
                <w:color w:val="2F5496" w:themeColor="accent1" w:themeShade="BF"/>
                <w:sz w:val="21"/>
                <w:szCs w:val="21"/>
              </w:rPr>
            </w:pPr>
          </w:p>
        </w:tc>
        <w:tc>
          <w:tcPr>
            <w:tcW w:w="4666" w:type="dxa"/>
          </w:tcPr>
          <w:p w14:paraId="579C1D10" w14:textId="77777777" w:rsidR="00426C73" w:rsidRPr="00AF05C8" w:rsidRDefault="00426C73" w:rsidP="00AF05C8">
            <w:pPr>
              <w:spacing w:before="80" w:after="60"/>
              <w:rPr>
                <w:rFonts w:cs="Arial"/>
                <w:color w:val="000000"/>
                <w:szCs w:val="20"/>
              </w:rPr>
            </w:pPr>
          </w:p>
        </w:tc>
        <w:tc>
          <w:tcPr>
            <w:tcW w:w="3501" w:type="dxa"/>
          </w:tcPr>
          <w:p w14:paraId="1B13D4B8" w14:textId="77777777" w:rsidR="00426C73" w:rsidRPr="00AF05C8" w:rsidRDefault="00426C73" w:rsidP="00AF05C8">
            <w:pPr>
              <w:pStyle w:val="NormalWeb"/>
              <w:spacing w:before="80" w:beforeAutospacing="0" w:after="60" w:afterAutospacing="0"/>
              <w:rPr>
                <w:rFonts w:ascii="Century Gothic" w:hAnsi="Century Gothic" w:cs="Arial"/>
                <w:color w:val="000000"/>
                <w:sz w:val="20"/>
                <w:szCs w:val="20"/>
              </w:rPr>
            </w:pPr>
          </w:p>
        </w:tc>
      </w:tr>
      <w:tr w:rsidR="00426C73" w14:paraId="46D96F8C" w14:textId="77777777" w:rsidTr="00D64843">
        <w:trPr>
          <w:trHeight w:val="1526"/>
        </w:trPr>
        <w:tc>
          <w:tcPr>
            <w:tcW w:w="2335" w:type="dxa"/>
            <w:shd w:val="clear" w:color="auto" w:fill="F2FBFB"/>
          </w:tcPr>
          <w:p w14:paraId="0561FB65" w14:textId="77777777" w:rsidR="00426C73" w:rsidRPr="00890330" w:rsidRDefault="00426C73" w:rsidP="00AF05C8">
            <w:pPr>
              <w:spacing w:before="80" w:after="60"/>
              <w:rPr>
                <w:rFonts w:cs="Arial"/>
                <w:color w:val="2F5496" w:themeColor="accent1" w:themeShade="BF"/>
                <w:sz w:val="21"/>
                <w:szCs w:val="21"/>
              </w:rPr>
            </w:pPr>
          </w:p>
        </w:tc>
        <w:tc>
          <w:tcPr>
            <w:tcW w:w="4666" w:type="dxa"/>
          </w:tcPr>
          <w:p w14:paraId="1AF60F83" w14:textId="77777777" w:rsidR="00426C73" w:rsidRPr="00AF05C8" w:rsidRDefault="00426C73" w:rsidP="00AF05C8">
            <w:pPr>
              <w:spacing w:before="80" w:after="60"/>
              <w:rPr>
                <w:rFonts w:cs="Arial"/>
                <w:color w:val="000000"/>
                <w:szCs w:val="20"/>
              </w:rPr>
            </w:pPr>
          </w:p>
        </w:tc>
        <w:tc>
          <w:tcPr>
            <w:tcW w:w="3501" w:type="dxa"/>
          </w:tcPr>
          <w:p w14:paraId="6CBDC272" w14:textId="77777777" w:rsidR="00426C73" w:rsidRPr="00AF05C8" w:rsidRDefault="00426C73" w:rsidP="00AF05C8">
            <w:pPr>
              <w:pStyle w:val="NormalWeb"/>
              <w:spacing w:before="80" w:beforeAutospacing="0" w:after="60" w:afterAutospacing="0"/>
              <w:rPr>
                <w:rFonts w:ascii="Century Gothic" w:hAnsi="Century Gothic" w:cs="Arial"/>
                <w:color w:val="000000"/>
                <w:sz w:val="20"/>
                <w:szCs w:val="20"/>
              </w:rPr>
            </w:pPr>
          </w:p>
        </w:tc>
      </w:tr>
    </w:tbl>
    <w:p w14:paraId="387D7A5B" w14:textId="77777777" w:rsidR="00AF05C8" w:rsidRPr="00AF05C8" w:rsidRDefault="00AF05C8" w:rsidP="00AF05C8"/>
    <w:p w14:paraId="5FDEE1AF" w14:textId="77777777" w:rsidR="00A73E53" w:rsidRDefault="00A73E53" w:rsidP="00A73E53"/>
    <w:p w14:paraId="79B19C58" w14:textId="77777777" w:rsidR="00A73E53" w:rsidRDefault="00A73E53" w:rsidP="00A73E53"/>
    <w:p w14:paraId="66C69C32" w14:textId="77777777" w:rsidR="00A73E53" w:rsidRDefault="00A73E53" w:rsidP="00A73E53"/>
    <w:p w14:paraId="30B9A837" w14:textId="31CC182E" w:rsidR="00A73E53" w:rsidRPr="0097507A" w:rsidRDefault="00426C73" w:rsidP="00426C73">
      <w:pPr>
        <w:pStyle w:val="Heading2"/>
        <w:rPr>
          <w:color w:val="2F5496" w:themeColor="accent1" w:themeShade="BF"/>
          <w:sz w:val="32"/>
          <w:szCs w:val="32"/>
        </w:rPr>
      </w:pPr>
      <w:bookmarkStart w:id="6" w:name="_Toc180670683"/>
      <w:r w:rsidRPr="0097507A">
        <w:rPr>
          <w:color w:val="2F5496" w:themeColor="accent1" w:themeShade="BF"/>
          <w:sz w:val="32"/>
          <w:szCs w:val="32"/>
        </w:rPr>
        <w:lastRenderedPageBreak/>
        <w:t>DMAIC Phases</w:t>
      </w:r>
      <w:bookmarkEnd w:id="6"/>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4"/>
        <w:gridCol w:w="2260"/>
        <w:gridCol w:w="7018"/>
      </w:tblGrid>
      <w:tr w:rsidR="0095321C" w14:paraId="3DAC624C" w14:textId="1140C5B4" w:rsidTr="0095321C">
        <w:trPr>
          <w:trHeight w:val="427"/>
        </w:trPr>
        <w:tc>
          <w:tcPr>
            <w:tcW w:w="1056" w:type="dxa"/>
            <w:shd w:val="clear" w:color="auto" w:fill="767171"/>
            <w:vAlign w:val="center"/>
          </w:tcPr>
          <w:p w14:paraId="7684F86C" w14:textId="7E1CC9E3" w:rsidR="0095321C" w:rsidRPr="001A6884" w:rsidRDefault="0095321C" w:rsidP="00C3401E">
            <w:pPr>
              <w:rPr>
                <w:color w:val="FFFFFF" w:themeColor="background1"/>
                <w:sz w:val="24"/>
                <w:szCs w:val="24"/>
              </w:rPr>
            </w:pPr>
            <w:r w:rsidRPr="001A6884">
              <w:rPr>
                <w:rFonts w:ascii="Arial" w:hAnsi="Arial" w:cs="Arial"/>
                <w:b/>
                <w:bCs/>
                <w:color w:val="FFFFFF" w:themeColor="background1"/>
                <w:sz w:val="24"/>
                <w:szCs w:val="24"/>
              </w:rPr>
              <w:t>Phase</w:t>
            </w:r>
          </w:p>
        </w:tc>
        <w:tc>
          <w:tcPr>
            <w:tcW w:w="2269" w:type="dxa"/>
            <w:shd w:val="clear" w:color="auto" w:fill="767171"/>
            <w:vAlign w:val="center"/>
          </w:tcPr>
          <w:p w14:paraId="663B3274" w14:textId="317A156F" w:rsidR="0095321C" w:rsidRPr="001A6884" w:rsidRDefault="0095321C" w:rsidP="00C3401E">
            <w:pPr>
              <w:rPr>
                <w:color w:val="FFFFFF" w:themeColor="background1"/>
                <w:sz w:val="24"/>
                <w:szCs w:val="24"/>
              </w:rPr>
            </w:pPr>
            <w:r w:rsidRPr="001A6884">
              <w:rPr>
                <w:rFonts w:ascii="Arial" w:hAnsi="Arial" w:cs="Arial"/>
                <w:b/>
                <w:bCs/>
                <w:color w:val="FFFFFF" w:themeColor="background1"/>
                <w:sz w:val="24"/>
                <w:szCs w:val="24"/>
              </w:rPr>
              <w:t>Objective</w:t>
            </w:r>
          </w:p>
        </w:tc>
        <w:tc>
          <w:tcPr>
            <w:tcW w:w="7091" w:type="dxa"/>
            <w:shd w:val="clear" w:color="auto" w:fill="767171"/>
            <w:vAlign w:val="center"/>
          </w:tcPr>
          <w:p w14:paraId="7CED48A7" w14:textId="6A76A445" w:rsidR="0095321C" w:rsidRPr="001A6884" w:rsidRDefault="0095321C" w:rsidP="0095321C">
            <w:pPr>
              <w:rPr>
                <w:rFonts w:ascii="Arial" w:hAnsi="Arial" w:cs="Arial"/>
                <w:b/>
                <w:bCs/>
                <w:color w:val="FFFFFF" w:themeColor="background1"/>
                <w:sz w:val="24"/>
                <w:szCs w:val="24"/>
              </w:rPr>
            </w:pPr>
            <w:r w:rsidRPr="001A6884">
              <w:rPr>
                <w:rFonts w:ascii="Arial" w:hAnsi="Arial" w:cs="Arial"/>
                <w:b/>
                <w:bCs/>
                <w:color w:val="FFFFFF" w:themeColor="background1"/>
                <w:sz w:val="24"/>
                <w:szCs w:val="24"/>
              </w:rPr>
              <w:t xml:space="preserve">Key Activities </w:t>
            </w:r>
          </w:p>
        </w:tc>
      </w:tr>
      <w:tr w:rsidR="0095321C" w14:paraId="588C19D7" w14:textId="36092CB3" w:rsidTr="0095321C">
        <w:trPr>
          <w:trHeight w:val="2146"/>
        </w:trPr>
        <w:tc>
          <w:tcPr>
            <w:tcW w:w="1056" w:type="dxa"/>
            <w:shd w:val="clear" w:color="auto" w:fill="12798D"/>
            <w:vAlign w:val="center"/>
          </w:tcPr>
          <w:p w14:paraId="1943D1E8" w14:textId="1F65BF2C" w:rsidR="0095321C" w:rsidRPr="001A6884" w:rsidRDefault="0095321C" w:rsidP="00C3401E">
            <w:pPr>
              <w:jc w:val="center"/>
              <w:rPr>
                <w:color w:val="2F5496" w:themeColor="accent1" w:themeShade="BF"/>
                <w:sz w:val="24"/>
                <w:szCs w:val="24"/>
              </w:rPr>
            </w:pPr>
            <w:r w:rsidRPr="001A6884">
              <w:rPr>
                <w:rFonts w:cs="Arial"/>
                <w:color w:val="2F5496" w:themeColor="accent1" w:themeShade="BF"/>
                <w:sz w:val="24"/>
                <w:szCs w:val="24"/>
              </w:rPr>
              <w:t xml:space="preserve"> </w:t>
            </w:r>
            <w:r w:rsidRPr="001A6884">
              <w:rPr>
                <w:rFonts w:cs="Arial"/>
                <w:color w:val="FFFFFF" w:themeColor="background1"/>
                <w:sz w:val="24"/>
                <w:szCs w:val="24"/>
              </w:rPr>
              <w:t>Define</w:t>
            </w:r>
          </w:p>
        </w:tc>
        <w:tc>
          <w:tcPr>
            <w:tcW w:w="2269" w:type="dxa"/>
            <w:vAlign w:val="center"/>
          </w:tcPr>
          <w:p w14:paraId="59D87205" w14:textId="23F92C5A" w:rsidR="0095321C" w:rsidRPr="00C3401E" w:rsidRDefault="0095321C" w:rsidP="00D7607E">
            <w:pPr>
              <w:spacing w:before="80"/>
              <w:rPr>
                <w:szCs w:val="20"/>
              </w:rPr>
            </w:pPr>
            <w:r w:rsidRPr="00C3401E">
              <w:rPr>
                <w:rFonts w:cs="Arial"/>
                <w:color w:val="000000"/>
                <w:szCs w:val="20"/>
              </w:rPr>
              <w:t>Clearly define the project’s purpose, scope, and key deliverables.</w:t>
            </w:r>
          </w:p>
        </w:tc>
        <w:tc>
          <w:tcPr>
            <w:tcW w:w="7091" w:type="dxa"/>
          </w:tcPr>
          <w:p w14:paraId="6EBB7BD3" w14:textId="43D26534" w:rsidR="0095321C" w:rsidRPr="0095321C" w:rsidRDefault="0095321C" w:rsidP="0095321C">
            <w:pPr>
              <w:numPr>
                <w:ilvl w:val="0"/>
                <w:numId w:val="25"/>
              </w:numPr>
              <w:spacing w:before="80"/>
              <w:rPr>
                <w:rFonts w:cs="Arial"/>
                <w:color w:val="000000"/>
                <w:szCs w:val="20"/>
              </w:rPr>
            </w:pPr>
            <w:r w:rsidRPr="0095321C">
              <w:rPr>
                <w:rFonts w:cs="Arial"/>
                <w:color w:val="000000"/>
                <w:szCs w:val="20"/>
              </w:rPr>
              <w:t>Develop the project charter</w:t>
            </w:r>
            <w:r w:rsidR="00950B53">
              <w:rPr>
                <w:rFonts w:cs="Arial"/>
                <w:color w:val="000000"/>
                <w:szCs w:val="20"/>
              </w:rPr>
              <w:t xml:space="preserve">: </w:t>
            </w:r>
            <w:r w:rsidRPr="0095321C">
              <w:rPr>
                <w:rFonts w:cs="Arial"/>
                <w:color w:val="000000"/>
                <w:szCs w:val="20"/>
              </w:rPr>
              <w:t>Outline the problem statement, goal statement, and scope.</w:t>
            </w:r>
          </w:p>
          <w:p w14:paraId="298A51FA" w14:textId="77777777" w:rsidR="0095321C" w:rsidRPr="0095321C" w:rsidRDefault="0095321C" w:rsidP="0095321C">
            <w:pPr>
              <w:numPr>
                <w:ilvl w:val="0"/>
                <w:numId w:val="25"/>
              </w:numPr>
              <w:spacing w:before="80"/>
              <w:rPr>
                <w:rFonts w:cs="Arial"/>
                <w:color w:val="000000"/>
                <w:szCs w:val="20"/>
              </w:rPr>
            </w:pPr>
            <w:r w:rsidRPr="0095321C">
              <w:rPr>
                <w:rFonts w:cs="Arial"/>
                <w:color w:val="000000"/>
                <w:szCs w:val="20"/>
              </w:rPr>
              <w:t>Identify stakeholders and assemble the project team.</w:t>
            </w:r>
          </w:p>
          <w:p w14:paraId="3A77B51E" w14:textId="3B318845" w:rsidR="0095321C" w:rsidRPr="0095321C" w:rsidRDefault="0095321C" w:rsidP="0095321C">
            <w:pPr>
              <w:numPr>
                <w:ilvl w:val="0"/>
                <w:numId w:val="25"/>
              </w:numPr>
              <w:spacing w:before="80"/>
              <w:rPr>
                <w:rFonts w:cs="Arial"/>
                <w:color w:val="000000"/>
                <w:szCs w:val="20"/>
              </w:rPr>
            </w:pPr>
            <w:r w:rsidRPr="0095321C">
              <w:rPr>
                <w:rFonts w:cs="Arial"/>
                <w:color w:val="000000"/>
                <w:szCs w:val="20"/>
              </w:rPr>
              <w:t>Conduct Voice of the Customer analysis to understand customer acquisition challenges.</w:t>
            </w:r>
          </w:p>
          <w:p w14:paraId="1D6C1CD0" w14:textId="77777777" w:rsidR="0095321C" w:rsidRPr="0095321C" w:rsidRDefault="0095321C" w:rsidP="0095321C">
            <w:pPr>
              <w:numPr>
                <w:ilvl w:val="0"/>
                <w:numId w:val="25"/>
              </w:numPr>
              <w:spacing w:before="80"/>
              <w:rPr>
                <w:rFonts w:cs="Arial"/>
                <w:color w:val="000000"/>
                <w:szCs w:val="20"/>
              </w:rPr>
            </w:pPr>
            <w:r w:rsidRPr="0095321C">
              <w:rPr>
                <w:rFonts w:cs="Arial"/>
                <w:color w:val="000000"/>
                <w:szCs w:val="20"/>
              </w:rPr>
              <w:t>Create a SIPOC (suppliers, inputs, process, outputs, customers) diagram to map the acquisition process.</w:t>
            </w:r>
          </w:p>
          <w:p w14:paraId="19049670" w14:textId="70962793" w:rsidR="0095321C" w:rsidRPr="0095321C" w:rsidRDefault="0095321C" w:rsidP="0095321C">
            <w:pPr>
              <w:numPr>
                <w:ilvl w:val="0"/>
                <w:numId w:val="25"/>
              </w:numPr>
              <w:spacing w:before="80" w:after="60"/>
              <w:rPr>
                <w:rFonts w:cs="Arial"/>
                <w:color w:val="000000"/>
                <w:szCs w:val="20"/>
              </w:rPr>
            </w:pPr>
            <w:r w:rsidRPr="0095321C">
              <w:rPr>
                <w:rFonts w:cs="Arial"/>
                <w:color w:val="000000"/>
                <w:szCs w:val="20"/>
              </w:rPr>
              <w:t>Set project milestones and establish a high-level timeline.</w:t>
            </w:r>
          </w:p>
        </w:tc>
      </w:tr>
      <w:tr w:rsidR="0095321C" w14:paraId="4DF55A87" w14:textId="600BFE22" w:rsidTr="0095321C">
        <w:trPr>
          <w:trHeight w:val="1975"/>
        </w:trPr>
        <w:tc>
          <w:tcPr>
            <w:tcW w:w="1056" w:type="dxa"/>
            <w:shd w:val="clear" w:color="auto" w:fill="138D87"/>
            <w:vAlign w:val="center"/>
          </w:tcPr>
          <w:p w14:paraId="11C83748" w14:textId="5AC5243E" w:rsidR="0095321C" w:rsidRPr="001A6884" w:rsidRDefault="0095321C" w:rsidP="00C3401E">
            <w:pPr>
              <w:jc w:val="center"/>
              <w:rPr>
                <w:color w:val="FFFFFF" w:themeColor="background1"/>
                <w:sz w:val="24"/>
                <w:szCs w:val="24"/>
              </w:rPr>
            </w:pPr>
            <w:r w:rsidRPr="001A6884">
              <w:rPr>
                <w:rFonts w:cs="Arial"/>
                <w:color w:val="FFFFFF" w:themeColor="background1"/>
                <w:sz w:val="24"/>
                <w:szCs w:val="24"/>
              </w:rPr>
              <w:t>Measure</w:t>
            </w:r>
          </w:p>
        </w:tc>
        <w:tc>
          <w:tcPr>
            <w:tcW w:w="2269" w:type="dxa"/>
            <w:vAlign w:val="center"/>
          </w:tcPr>
          <w:p w14:paraId="48FD8765" w14:textId="29274D37" w:rsidR="0095321C" w:rsidRPr="00C3401E" w:rsidRDefault="0095321C" w:rsidP="00D7607E">
            <w:pPr>
              <w:spacing w:before="80"/>
              <w:rPr>
                <w:szCs w:val="20"/>
              </w:rPr>
            </w:pPr>
            <w:r w:rsidRPr="00C3401E">
              <w:rPr>
                <w:rFonts w:cs="Arial"/>
                <w:color w:val="000000"/>
                <w:szCs w:val="20"/>
              </w:rPr>
              <w:t>Collect data to understand the current state of the customer acquisition process.</w:t>
            </w:r>
          </w:p>
        </w:tc>
        <w:tc>
          <w:tcPr>
            <w:tcW w:w="7091" w:type="dxa"/>
          </w:tcPr>
          <w:p w14:paraId="5BFA7384" w14:textId="77777777" w:rsidR="0095321C" w:rsidRPr="0095321C" w:rsidRDefault="0095321C" w:rsidP="0095321C">
            <w:pPr>
              <w:numPr>
                <w:ilvl w:val="0"/>
                <w:numId w:val="26"/>
              </w:numPr>
              <w:spacing w:before="80"/>
              <w:rPr>
                <w:rFonts w:cs="Arial"/>
                <w:color w:val="000000"/>
                <w:szCs w:val="20"/>
              </w:rPr>
            </w:pPr>
            <w:r w:rsidRPr="0095321C">
              <w:rPr>
                <w:rFonts w:cs="Arial"/>
                <w:color w:val="000000"/>
                <w:szCs w:val="20"/>
              </w:rPr>
              <w:t>Develop a data collection plan that focuses on lead conversion rates, onboarding times, and cost per acquisition.</w:t>
            </w:r>
          </w:p>
          <w:p w14:paraId="322E68DE" w14:textId="77777777" w:rsidR="0095321C" w:rsidRPr="0095321C" w:rsidRDefault="0095321C" w:rsidP="0095321C">
            <w:pPr>
              <w:numPr>
                <w:ilvl w:val="0"/>
                <w:numId w:val="26"/>
              </w:numPr>
              <w:spacing w:before="80"/>
              <w:rPr>
                <w:rFonts w:cs="Arial"/>
                <w:color w:val="000000"/>
                <w:szCs w:val="20"/>
              </w:rPr>
            </w:pPr>
            <w:r w:rsidRPr="0095321C">
              <w:rPr>
                <w:rFonts w:cs="Arial"/>
                <w:color w:val="000000"/>
                <w:szCs w:val="20"/>
              </w:rPr>
              <w:t>Establish current metrics for customer acquisition efficiency.</w:t>
            </w:r>
          </w:p>
          <w:p w14:paraId="3979E54A" w14:textId="77777777" w:rsidR="0095321C" w:rsidRPr="0095321C" w:rsidRDefault="0095321C" w:rsidP="0095321C">
            <w:pPr>
              <w:numPr>
                <w:ilvl w:val="0"/>
                <w:numId w:val="26"/>
              </w:numPr>
              <w:spacing w:before="80"/>
              <w:rPr>
                <w:rFonts w:cs="Arial"/>
                <w:color w:val="000000"/>
                <w:szCs w:val="20"/>
              </w:rPr>
            </w:pPr>
            <w:r w:rsidRPr="0095321C">
              <w:rPr>
                <w:rFonts w:cs="Arial"/>
                <w:color w:val="000000"/>
                <w:szCs w:val="20"/>
              </w:rPr>
              <w:t>Create a process map of the customer acquisition journey.</w:t>
            </w:r>
          </w:p>
          <w:p w14:paraId="47214813" w14:textId="77B1D82F" w:rsidR="0095321C" w:rsidRPr="0095321C" w:rsidRDefault="0095321C" w:rsidP="00D7607E">
            <w:pPr>
              <w:numPr>
                <w:ilvl w:val="0"/>
                <w:numId w:val="26"/>
              </w:numPr>
              <w:spacing w:before="80"/>
              <w:rPr>
                <w:rFonts w:cs="Arial"/>
                <w:color w:val="000000"/>
                <w:szCs w:val="20"/>
              </w:rPr>
            </w:pPr>
            <w:r w:rsidRPr="0095321C">
              <w:rPr>
                <w:rFonts w:cs="Arial"/>
                <w:color w:val="000000"/>
                <w:szCs w:val="20"/>
              </w:rPr>
              <w:t>Identify process variation and create control charts for baseline data.</w:t>
            </w:r>
          </w:p>
        </w:tc>
      </w:tr>
      <w:tr w:rsidR="0095321C" w14:paraId="39B94E7F" w14:textId="62D6E60E" w:rsidTr="0095321C">
        <w:trPr>
          <w:trHeight w:val="2146"/>
        </w:trPr>
        <w:tc>
          <w:tcPr>
            <w:tcW w:w="1056" w:type="dxa"/>
            <w:shd w:val="clear" w:color="auto" w:fill="158D5B"/>
            <w:vAlign w:val="center"/>
          </w:tcPr>
          <w:p w14:paraId="589EDEB5" w14:textId="580C42C7" w:rsidR="0095321C" w:rsidRPr="001A6884" w:rsidRDefault="0095321C" w:rsidP="00C3401E">
            <w:pPr>
              <w:jc w:val="center"/>
              <w:rPr>
                <w:color w:val="FFFFFF" w:themeColor="background1"/>
                <w:sz w:val="24"/>
                <w:szCs w:val="24"/>
              </w:rPr>
            </w:pPr>
            <w:r w:rsidRPr="001A6884">
              <w:rPr>
                <w:rFonts w:cs="Arial"/>
                <w:color w:val="FFFFFF" w:themeColor="background1"/>
                <w:sz w:val="24"/>
                <w:szCs w:val="24"/>
              </w:rPr>
              <w:t>Analyze</w:t>
            </w:r>
          </w:p>
        </w:tc>
        <w:tc>
          <w:tcPr>
            <w:tcW w:w="2269" w:type="dxa"/>
            <w:vAlign w:val="center"/>
          </w:tcPr>
          <w:p w14:paraId="61D2B4A5" w14:textId="63CA0C9F" w:rsidR="0095321C" w:rsidRPr="00C3401E" w:rsidRDefault="0095321C" w:rsidP="00D7607E">
            <w:pPr>
              <w:spacing w:before="80"/>
              <w:rPr>
                <w:szCs w:val="20"/>
              </w:rPr>
            </w:pPr>
            <w:r w:rsidRPr="00C3401E">
              <w:rPr>
                <w:rFonts w:cs="Arial"/>
                <w:color w:val="000000"/>
                <w:szCs w:val="20"/>
              </w:rPr>
              <w:t>Identify root causes of inefficiencies and high acquisition costs.</w:t>
            </w:r>
          </w:p>
        </w:tc>
        <w:tc>
          <w:tcPr>
            <w:tcW w:w="7091" w:type="dxa"/>
          </w:tcPr>
          <w:p w14:paraId="71B3721A" w14:textId="36AC1F76" w:rsidR="0095321C" w:rsidRPr="0095321C" w:rsidRDefault="0095321C" w:rsidP="0095321C">
            <w:pPr>
              <w:numPr>
                <w:ilvl w:val="0"/>
                <w:numId w:val="27"/>
              </w:numPr>
              <w:spacing w:before="80"/>
              <w:rPr>
                <w:rFonts w:cs="Arial"/>
                <w:color w:val="000000"/>
                <w:szCs w:val="20"/>
              </w:rPr>
            </w:pPr>
            <w:r w:rsidRPr="0095321C">
              <w:rPr>
                <w:rFonts w:cs="Arial"/>
                <w:color w:val="000000"/>
                <w:szCs w:val="20"/>
              </w:rPr>
              <w:t>Perform a root cause analysis by creating a fishbone diagram that pinpoints key issues.</w:t>
            </w:r>
          </w:p>
          <w:p w14:paraId="0C2D4A2E" w14:textId="6FBECF31" w:rsidR="0095321C" w:rsidRPr="0095321C" w:rsidRDefault="0095321C" w:rsidP="0095321C">
            <w:pPr>
              <w:numPr>
                <w:ilvl w:val="0"/>
                <w:numId w:val="27"/>
              </w:numPr>
              <w:spacing w:before="80"/>
              <w:rPr>
                <w:rFonts w:cs="Arial"/>
                <w:color w:val="000000"/>
                <w:szCs w:val="20"/>
              </w:rPr>
            </w:pPr>
            <w:r w:rsidRPr="0095321C">
              <w:rPr>
                <w:rFonts w:cs="Arial"/>
                <w:color w:val="000000"/>
                <w:szCs w:val="20"/>
              </w:rPr>
              <w:t>Analyze collected data</w:t>
            </w:r>
            <w:r w:rsidR="009D49B0">
              <w:rPr>
                <w:rFonts w:cs="Arial"/>
                <w:color w:val="000000"/>
                <w:szCs w:val="20"/>
              </w:rPr>
              <w:t xml:space="preserve"> to identify</w:t>
            </w:r>
            <w:r w:rsidRPr="0095321C">
              <w:rPr>
                <w:rFonts w:cs="Arial"/>
                <w:color w:val="000000"/>
                <w:szCs w:val="20"/>
              </w:rPr>
              <w:t xml:space="preserve"> trends in customer drop-offs, slow lead response</w:t>
            </w:r>
            <w:r w:rsidR="009D49B0">
              <w:rPr>
                <w:rFonts w:cs="Arial"/>
                <w:color w:val="000000"/>
                <w:szCs w:val="20"/>
              </w:rPr>
              <w:t>s</w:t>
            </w:r>
            <w:r w:rsidRPr="0095321C">
              <w:rPr>
                <w:rFonts w:cs="Arial"/>
                <w:color w:val="000000"/>
                <w:szCs w:val="20"/>
              </w:rPr>
              <w:t>, and onboarding bottlenecks.</w:t>
            </w:r>
          </w:p>
          <w:p w14:paraId="40838E6B" w14:textId="77777777" w:rsidR="0095321C" w:rsidRPr="0095321C" w:rsidRDefault="0095321C" w:rsidP="0095321C">
            <w:pPr>
              <w:numPr>
                <w:ilvl w:val="0"/>
                <w:numId w:val="27"/>
              </w:numPr>
              <w:spacing w:before="80"/>
              <w:rPr>
                <w:rFonts w:cs="Arial"/>
                <w:color w:val="000000"/>
                <w:szCs w:val="20"/>
              </w:rPr>
            </w:pPr>
            <w:r w:rsidRPr="0095321C">
              <w:rPr>
                <w:rFonts w:cs="Arial"/>
                <w:color w:val="000000"/>
                <w:szCs w:val="20"/>
              </w:rPr>
              <w:t>Conduct a gap analysis to compare current performance with target goals.</w:t>
            </w:r>
          </w:p>
          <w:p w14:paraId="6944892A" w14:textId="7A12F371" w:rsidR="0095321C" w:rsidRPr="0095321C" w:rsidRDefault="0095321C" w:rsidP="00D7607E">
            <w:pPr>
              <w:numPr>
                <w:ilvl w:val="0"/>
                <w:numId w:val="27"/>
              </w:numPr>
              <w:spacing w:before="80"/>
              <w:rPr>
                <w:rFonts w:cs="Arial"/>
                <w:color w:val="000000"/>
                <w:szCs w:val="20"/>
              </w:rPr>
            </w:pPr>
            <w:r w:rsidRPr="0095321C">
              <w:rPr>
                <w:rFonts w:cs="Arial"/>
                <w:color w:val="000000"/>
                <w:szCs w:val="20"/>
              </w:rPr>
              <w:t>Prioritize the most impactful problems to address.</w:t>
            </w:r>
          </w:p>
        </w:tc>
      </w:tr>
      <w:tr w:rsidR="0095321C" w14:paraId="7ECF097D" w14:textId="054F078C" w:rsidTr="0095321C">
        <w:trPr>
          <w:trHeight w:val="2425"/>
        </w:trPr>
        <w:tc>
          <w:tcPr>
            <w:tcW w:w="1056" w:type="dxa"/>
            <w:shd w:val="clear" w:color="auto" w:fill="198D2D"/>
            <w:vAlign w:val="center"/>
          </w:tcPr>
          <w:p w14:paraId="1505228D" w14:textId="696AA77A" w:rsidR="0095321C" w:rsidRPr="001A6884" w:rsidRDefault="0095321C" w:rsidP="00C3401E">
            <w:pPr>
              <w:jc w:val="center"/>
              <w:rPr>
                <w:color w:val="FFFFFF" w:themeColor="background1"/>
                <w:sz w:val="24"/>
                <w:szCs w:val="24"/>
              </w:rPr>
            </w:pPr>
            <w:r w:rsidRPr="001A6884">
              <w:rPr>
                <w:rFonts w:cs="Arial"/>
                <w:color w:val="FFFFFF" w:themeColor="background1"/>
                <w:sz w:val="24"/>
                <w:szCs w:val="24"/>
              </w:rPr>
              <w:t>Improve</w:t>
            </w:r>
          </w:p>
        </w:tc>
        <w:tc>
          <w:tcPr>
            <w:tcW w:w="2269" w:type="dxa"/>
            <w:vAlign w:val="center"/>
          </w:tcPr>
          <w:p w14:paraId="010B287C" w14:textId="59532134" w:rsidR="0095321C" w:rsidRPr="00C3401E" w:rsidRDefault="0095321C" w:rsidP="00D7607E">
            <w:pPr>
              <w:spacing w:before="80"/>
              <w:rPr>
                <w:szCs w:val="20"/>
              </w:rPr>
            </w:pPr>
            <w:r w:rsidRPr="00C3401E">
              <w:rPr>
                <w:rFonts w:cs="Arial"/>
                <w:color w:val="000000"/>
                <w:szCs w:val="20"/>
              </w:rPr>
              <w:t>Implement solutions to improve customer acquisition efficiency.</w:t>
            </w:r>
          </w:p>
        </w:tc>
        <w:tc>
          <w:tcPr>
            <w:tcW w:w="7091" w:type="dxa"/>
          </w:tcPr>
          <w:p w14:paraId="26CA2A92" w14:textId="77777777" w:rsidR="0095321C" w:rsidRPr="0095321C" w:rsidRDefault="0095321C" w:rsidP="0095321C">
            <w:pPr>
              <w:numPr>
                <w:ilvl w:val="0"/>
                <w:numId w:val="28"/>
              </w:numPr>
              <w:spacing w:before="80"/>
              <w:rPr>
                <w:rFonts w:cs="Arial"/>
                <w:color w:val="000000"/>
                <w:szCs w:val="20"/>
              </w:rPr>
            </w:pPr>
            <w:r w:rsidRPr="0095321C">
              <w:rPr>
                <w:rFonts w:cs="Arial"/>
                <w:color w:val="000000"/>
                <w:szCs w:val="20"/>
              </w:rPr>
              <w:t>Develop improvement strategies that focus on enhancing lead follow-up, optimizing onboarding, and reducing cost per acquisition.</w:t>
            </w:r>
          </w:p>
          <w:p w14:paraId="34CFE401" w14:textId="77777777" w:rsidR="0095321C" w:rsidRPr="0095321C" w:rsidRDefault="0095321C" w:rsidP="0095321C">
            <w:pPr>
              <w:numPr>
                <w:ilvl w:val="0"/>
                <w:numId w:val="28"/>
              </w:numPr>
              <w:spacing w:before="80"/>
              <w:rPr>
                <w:rFonts w:cs="Arial"/>
                <w:color w:val="000000"/>
                <w:szCs w:val="20"/>
              </w:rPr>
            </w:pPr>
            <w:r w:rsidRPr="0095321C">
              <w:rPr>
                <w:rFonts w:cs="Arial"/>
                <w:color w:val="000000"/>
                <w:szCs w:val="20"/>
              </w:rPr>
              <w:t>Pilot changes in a controlled environment to assess effectiveness.</w:t>
            </w:r>
          </w:p>
          <w:p w14:paraId="266AC059" w14:textId="77777777" w:rsidR="0095321C" w:rsidRPr="0095321C" w:rsidRDefault="0095321C" w:rsidP="0095321C">
            <w:pPr>
              <w:numPr>
                <w:ilvl w:val="0"/>
                <w:numId w:val="28"/>
              </w:numPr>
              <w:spacing w:before="80"/>
              <w:rPr>
                <w:rFonts w:cs="Arial"/>
                <w:color w:val="000000"/>
                <w:szCs w:val="20"/>
              </w:rPr>
            </w:pPr>
            <w:r w:rsidRPr="0095321C">
              <w:rPr>
                <w:rFonts w:cs="Arial"/>
                <w:color w:val="000000"/>
                <w:szCs w:val="20"/>
              </w:rPr>
              <w:t>Use brainstorming sessions and design future state process maps.</w:t>
            </w:r>
          </w:p>
          <w:p w14:paraId="6861E2D5" w14:textId="77777777" w:rsidR="0095321C" w:rsidRPr="0095321C" w:rsidRDefault="0095321C" w:rsidP="0095321C">
            <w:pPr>
              <w:numPr>
                <w:ilvl w:val="0"/>
                <w:numId w:val="28"/>
              </w:numPr>
              <w:spacing w:before="80"/>
              <w:rPr>
                <w:rFonts w:cs="Arial"/>
                <w:color w:val="000000"/>
                <w:szCs w:val="20"/>
              </w:rPr>
            </w:pPr>
            <w:r w:rsidRPr="0095321C">
              <w:rPr>
                <w:rFonts w:cs="Arial"/>
                <w:color w:val="000000"/>
                <w:szCs w:val="20"/>
              </w:rPr>
              <w:t>Implement the most effective changes across the customer acquisition process.</w:t>
            </w:r>
          </w:p>
          <w:p w14:paraId="43E13FEE" w14:textId="4BD57EFE" w:rsidR="0095321C" w:rsidRPr="0095321C" w:rsidRDefault="0095321C" w:rsidP="0095321C">
            <w:pPr>
              <w:numPr>
                <w:ilvl w:val="0"/>
                <w:numId w:val="28"/>
              </w:numPr>
              <w:spacing w:before="80" w:after="60"/>
              <w:rPr>
                <w:rFonts w:cs="Arial"/>
                <w:color w:val="000000"/>
                <w:szCs w:val="20"/>
              </w:rPr>
            </w:pPr>
            <w:r w:rsidRPr="0095321C">
              <w:rPr>
                <w:rFonts w:cs="Arial"/>
                <w:color w:val="000000"/>
                <w:szCs w:val="20"/>
              </w:rPr>
              <w:t>Measure initial results to track improvements.</w:t>
            </w:r>
          </w:p>
        </w:tc>
      </w:tr>
      <w:tr w:rsidR="0095321C" w14:paraId="5E3F9D15" w14:textId="335E5E89" w:rsidTr="0095321C">
        <w:trPr>
          <w:trHeight w:val="2686"/>
        </w:trPr>
        <w:tc>
          <w:tcPr>
            <w:tcW w:w="1056" w:type="dxa"/>
            <w:shd w:val="clear" w:color="auto" w:fill="4A8D1D"/>
            <w:vAlign w:val="center"/>
          </w:tcPr>
          <w:p w14:paraId="67AC07C4" w14:textId="3BA7F5B2" w:rsidR="0095321C" w:rsidRPr="0095321C" w:rsidRDefault="0095321C" w:rsidP="00C3401E">
            <w:pPr>
              <w:jc w:val="center"/>
              <w:rPr>
                <w:color w:val="FFFFFF" w:themeColor="background1"/>
                <w:sz w:val="21"/>
                <w:szCs w:val="21"/>
              </w:rPr>
            </w:pPr>
            <w:r w:rsidRPr="001A6884">
              <w:rPr>
                <w:rFonts w:cs="Arial"/>
                <w:color w:val="FFFFFF" w:themeColor="background1"/>
                <w:sz w:val="24"/>
                <w:szCs w:val="24"/>
              </w:rPr>
              <w:t>Control</w:t>
            </w:r>
          </w:p>
        </w:tc>
        <w:tc>
          <w:tcPr>
            <w:tcW w:w="2269" w:type="dxa"/>
            <w:vAlign w:val="center"/>
          </w:tcPr>
          <w:p w14:paraId="4DB2DC52" w14:textId="652DA1E1" w:rsidR="0095321C" w:rsidRPr="00C3401E" w:rsidRDefault="0095321C" w:rsidP="00D7607E">
            <w:pPr>
              <w:spacing w:before="80"/>
              <w:rPr>
                <w:szCs w:val="20"/>
              </w:rPr>
            </w:pPr>
            <w:r w:rsidRPr="00C3401E">
              <w:rPr>
                <w:rFonts w:cs="Arial"/>
                <w:color w:val="000000"/>
                <w:szCs w:val="20"/>
              </w:rPr>
              <w:t>Sustain improvements.</w:t>
            </w:r>
          </w:p>
        </w:tc>
        <w:tc>
          <w:tcPr>
            <w:tcW w:w="7091" w:type="dxa"/>
          </w:tcPr>
          <w:p w14:paraId="7A307580" w14:textId="77777777" w:rsidR="0095321C" w:rsidRPr="0095321C" w:rsidRDefault="0095321C" w:rsidP="0095321C">
            <w:pPr>
              <w:numPr>
                <w:ilvl w:val="0"/>
                <w:numId w:val="29"/>
              </w:numPr>
              <w:spacing w:before="80"/>
              <w:rPr>
                <w:rFonts w:cs="Arial"/>
                <w:color w:val="000000"/>
                <w:szCs w:val="20"/>
              </w:rPr>
            </w:pPr>
            <w:r w:rsidRPr="0095321C">
              <w:rPr>
                <w:rFonts w:cs="Arial"/>
                <w:color w:val="000000"/>
                <w:szCs w:val="20"/>
              </w:rPr>
              <w:t>Develop a control plan that outlines procedures to monitor and sustain improvements (e.g., dashboards and key performance indicators).</w:t>
            </w:r>
          </w:p>
          <w:p w14:paraId="3018A8E3" w14:textId="77777777" w:rsidR="0095321C" w:rsidRPr="0095321C" w:rsidRDefault="0095321C" w:rsidP="0095321C">
            <w:pPr>
              <w:numPr>
                <w:ilvl w:val="0"/>
                <w:numId w:val="29"/>
              </w:numPr>
              <w:spacing w:before="80"/>
              <w:rPr>
                <w:rFonts w:cs="Arial"/>
                <w:color w:val="000000"/>
                <w:szCs w:val="20"/>
              </w:rPr>
            </w:pPr>
            <w:r w:rsidRPr="0095321C">
              <w:rPr>
                <w:rFonts w:cs="Arial"/>
                <w:color w:val="000000"/>
                <w:szCs w:val="20"/>
              </w:rPr>
              <w:t>Train process owners and team members on the new processes.</w:t>
            </w:r>
          </w:p>
          <w:p w14:paraId="3D13C9D5" w14:textId="7DB8B9B2" w:rsidR="0095321C" w:rsidRPr="0095321C" w:rsidRDefault="0095321C" w:rsidP="0095321C">
            <w:pPr>
              <w:numPr>
                <w:ilvl w:val="0"/>
                <w:numId w:val="29"/>
              </w:numPr>
              <w:spacing w:before="80"/>
              <w:rPr>
                <w:rFonts w:cs="Arial"/>
                <w:color w:val="000000"/>
                <w:szCs w:val="20"/>
              </w:rPr>
            </w:pPr>
            <w:r w:rsidRPr="0095321C">
              <w:rPr>
                <w:rFonts w:cs="Arial"/>
                <w:color w:val="000000"/>
                <w:szCs w:val="20"/>
              </w:rPr>
              <w:t>Implement standard operating procedures (SOPs) for the improved process</w:t>
            </w:r>
            <w:r w:rsidR="00CB3B7C">
              <w:rPr>
                <w:rFonts w:cs="Arial"/>
                <w:color w:val="000000"/>
                <w:szCs w:val="20"/>
              </w:rPr>
              <w:t>es</w:t>
            </w:r>
            <w:r w:rsidRPr="0095321C">
              <w:rPr>
                <w:rFonts w:cs="Arial"/>
                <w:color w:val="000000"/>
                <w:szCs w:val="20"/>
              </w:rPr>
              <w:t>.</w:t>
            </w:r>
          </w:p>
          <w:p w14:paraId="3B32C127" w14:textId="77777777" w:rsidR="0095321C" w:rsidRPr="0095321C" w:rsidRDefault="0095321C" w:rsidP="0095321C">
            <w:pPr>
              <w:numPr>
                <w:ilvl w:val="0"/>
                <w:numId w:val="29"/>
              </w:numPr>
              <w:spacing w:before="80"/>
              <w:rPr>
                <w:rFonts w:cs="Arial"/>
                <w:color w:val="000000"/>
                <w:szCs w:val="20"/>
              </w:rPr>
            </w:pPr>
            <w:r w:rsidRPr="0095321C">
              <w:rPr>
                <w:rFonts w:cs="Arial"/>
                <w:color w:val="000000"/>
                <w:szCs w:val="20"/>
              </w:rPr>
              <w:t>Conduct regular performance reviews and audits.</w:t>
            </w:r>
          </w:p>
          <w:p w14:paraId="465D75C7" w14:textId="57A94F1B" w:rsidR="0095321C" w:rsidRPr="0095321C" w:rsidRDefault="0095321C" w:rsidP="0095321C">
            <w:pPr>
              <w:numPr>
                <w:ilvl w:val="0"/>
                <w:numId w:val="29"/>
              </w:numPr>
              <w:spacing w:before="80" w:after="60"/>
              <w:rPr>
                <w:rFonts w:cs="Arial"/>
                <w:color w:val="000000"/>
                <w:szCs w:val="20"/>
              </w:rPr>
            </w:pPr>
            <w:r w:rsidRPr="0095321C">
              <w:rPr>
                <w:rFonts w:cs="Arial"/>
                <w:color w:val="000000"/>
                <w:szCs w:val="20"/>
              </w:rPr>
              <w:t>Hand over responsibility to the process owners and transition to normal operations.</w:t>
            </w:r>
          </w:p>
        </w:tc>
      </w:tr>
    </w:tbl>
    <w:p w14:paraId="39A5BFA8" w14:textId="77777777" w:rsidR="00A73E53" w:rsidRPr="00A73E53" w:rsidRDefault="00A73E53" w:rsidP="00A73E53"/>
    <w:p w14:paraId="060893CA" w14:textId="5FBD685F" w:rsidR="00112F9D" w:rsidRPr="0097507A" w:rsidRDefault="001A6884" w:rsidP="001A6884">
      <w:pPr>
        <w:pStyle w:val="Heading2"/>
        <w:rPr>
          <w:color w:val="2F5496" w:themeColor="accent1" w:themeShade="BF"/>
          <w:sz w:val="32"/>
          <w:szCs w:val="28"/>
        </w:rPr>
      </w:pPr>
      <w:bookmarkStart w:id="7" w:name="_Toc180670684"/>
      <w:r w:rsidRPr="0097507A">
        <w:rPr>
          <w:color w:val="2F5496" w:themeColor="accent1" w:themeShade="BF"/>
          <w:sz w:val="32"/>
          <w:szCs w:val="28"/>
        </w:rPr>
        <w:lastRenderedPageBreak/>
        <w:t>Risk Analysis and Mitigation Plan</w:t>
      </w:r>
      <w:bookmarkEnd w:id="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25"/>
        <w:gridCol w:w="2860"/>
        <w:gridCol w:w="3240"/>
        <w:gridCol w:w="1440"/>
      </w:tblGrid>
      <w:tr w:rsidR="001A6884" w14:paraId="2E3638C7" w14:textId="77777777" w:rsidTr="00FD00BD">
        <w:trPr>
          <w:trHeight w:val="697"/>
        </w:trPr>
        <w:tc>
          <w:tcPr>
            <w:tcW w:w="2625" w:type="dxa"/>
            <w:shd w:val="clear" w:color="auto" w:fill="767171"/>
            <w:vAlign w:val="center"/>
          </w:tcPr>
          <w:p w14:paraId="33AB6BAD" w14:textId="27B90F59" w:rsidR="001A6884" w:rsidRPr="00FD00BD" w:rsidRDefault="001A6884" w:rsidP="001A6884">
            <w:pPr>
              <w:rPr>
                <w:color w:val="FFFFFF" w:themeColor="background1"/>
                <w:sz w:val="24"/>
                <w:szCs w:val="24"/>
              </w:rPr>
            </w:pPr>
            <w:r w:rsidRPr="00FD00BD">
              <w:rPr>
                <w:rFonts w:cs="Arial"/>
                <w:b/>
                <w:bCs/>
                <w:color w:val="FFFFFF" w:themeColor="background1"/>
                <w:sz w:val="24"/>
                <w:szCs w:val="24"/>
              </w:rPr>
              <w:t>Risk</w:t>
            </w:r>
          </w:p>
        </w:tc>
        <w:tc>
          <w:tcPr>
            <w:tcW w:w="2860" w:type="dxa"/>
            <w:shd w:val="clear" w:color="auto" w:fill="767171"/>
            <w:vAlign w:val="center"/>
          </w:tcPr>
          <w:p w14:paraId="524E8E4F" w14:textId="018E862E" w:rsidR="001A6884" w:rsidRPr="00FD00BD" w:rsidRDefault="001A6884" w:rsidP="001A6884">
            <w:pPr>
              <w:rPr>
                <w:color w:val="FFFFFF" w:themeColor="background1"/>
                <w:sz w:val="24"/>
                <w:szCs w:val="24"/>
              </w:rPr>
            </w:pPr>
            <w:r w:rsidRPr="00FD00BD">
              <w:rPr>
                <w:rFonts w:cs="Arial"/>
                <w:b/>
                <w:bCs/>
                <w:color w:val="FFFFFF" w:themeColor="background1"/>
                <w:sz w:val="24"/>
                <w:szCs w:val="24"/>
              </w:rPr>
              <w:t>Impact</w:t>
            </w:r>
          </w:p>
        </w:tc>
        <w:tc>
          <w:tcPr>
            <w:tcW w:w="3240" w:type="dxa"/>
            <w:shd w:val="clear" w:color="auto" w:fill="767171"/>
            <w:vAlign w:val="center"/>
          </w:tcPr>
          <w:p w14:paraId="2AB64AF6" w14:textId="4B594782" w:rsidR="001A6884" w:rsidRPr="00FD00BD" w:rsidRDefault="001A6884" w:rsidP="001A6884">
            <w:pPr>
              <w:rPr>
                <w:color w:val="FFFFFF" w:themeColor="background1"/>
                <w:sz w:val="24"/>
                <w:szCs w:val="24"/>
              </w:rPr>
            </w:pPr>
            <w:r w:rsidRPr="00FD00BD">
              <w:rPr>
                <w:rFonts w:cs="Arial"/>
                <w:b/>
                <w:bCs/>
                <w:color w:val="FFFFFF" w:themeColor="background1"/>
                <w:sz w:val="24"/>
                <w:szCs w:val="24"/>
              </w:rPr>
              <w:t>Mitigation Plan</w:t>
            </w:r>
          </w:p>
        </w:tc>
        <w:tc>
          <w:tcPr>
            <w:tcW w:w="1440" w:type="dxa"/>
            <w:shd w:val="clear" w:color="auto" w:fill="767171"/>
            <w:vAlign w:val="center"/>
          </w:tcPr>
          <w:p w14:paraId="2E66862D" w14:textId="630F7FA7" w:rsidR="001A6884" w:rsidRPr="00FD00BD" w:rsidRDefault="001A6884" w:rsidP="001A6884">
            <w:pPr>
              <w:rPr>
                <w:color w:val="FFFFFF" w:themeColor="background1"/>
                <w:sz w:val="24"/>
                <w:szCs w:val="24"/>
              </w:rPr>
            </w:pPr>
            <w:r w:rsidRPr="00FD00BD">
              <w:rPr>
                <w:rFonts w:cs="Arial"/>
                <w:b/>
                <w:bCs/>
                <w:color w:val="FFFFFF" w:themeColor="background1"/>
                <w:sz w:val="24"/>
                <w:szCs w:val="24"/>
              </w:rPr>
              <w:t>Likelihood</w:t>
            </w:r>
          </w:p>
        </w:tc>
      </w:tr>
      <w:tr w:rsidR="001A6884" w14:paraId="46456730" w14:textId="77777777" w:rsidTr="00FD00BD">
        <w:trPr>
          <w:trHeight w:val="1349"/>
        </w:trPr>
        <w:tc>
          <w:tcPr>
            <w:tcW w:w="2625" w:type="dxa"/>
          </w:tcPr>
          <w:p w14:paraId="712CE842" w14:textId="63061EBF" w:rsidR="001A6884" w:rsidRPr="00FD00BD" w:rsidRDefault="001A6884" w:rsidP="001A6884">
            <w:pPr>
              <w:rPr>
                <w:szCs w:val="20"/>
              </w:rPr>
            </w:pPr>
            <w:r w:rsidRPr="00FD00BD">
              <w:rPr>
                <w:rFonts w:cs="Arial"/>
                <w:color w:val="000000"/>
                <w:szCs w:val="20"/>
              </w:rPr>
              <w:t>Delays in Data Collection</w:t>
            </w:r>
          </w:p>
        </w:tc>
        <w:tc>
          <w:tcPr>
            <w:tcW w:w="2860" w:type="dxa"/>
          </w:tcPr>
          <w:p w14:paraId="62D70E21" w14:textId="5C171C07" w:rsidR="001A6884" w:rsidRPr="00FD00BD" w:rsidRDefault="001A6884" w:rsidP="001A6884">
            <w:pPr>
              <w:rPr>
                <w:szCs w:val="20"/>
              </w:rPr>
            </w:pPr>
            <w:r w:rsidRPr="00FD00BD">
              <w:rPr>
                <w:rFonts w:cs="Arial"/>
                <w:color w:val="000000"/>
                <w:szCs w:val="20"/>
              </w:rPr>
              <w:t>These could slow down the analysis phase, impacting the project timeline.</w:t>
            </w:r>
          </w:p>
        </w:tc>
        <w:tc>
          <w:tcPr>
            <w:tcW w:w="3240" w:type="dxa"/>
          </w:tcPr>
          <w:p w14:paraId="6F46063D" w14:textId="34B2FD60" w:rsidR="001A6884" w:rsidRPr="00FD00BD" w:rsidRDefault="001A6884" w:rsidP="001A6884">
            <w:pPr>
              <w:rPr>
                <w:szCs w:val="20"/>
              </w:rPr>
            </w:pPr>
            <w:r w:rsidRPr="00FD00BD">
              <w:rPr>
                <w:rFonts w:cs="Arial"/>
                <w:color w:val="000000"/>
                <w:szCs w:val="20"/>
              </w:rPr>
              <w:t>Develop a clear data collection plan, involve stakeholders early, and schedule regular check-ins to monitor progress.</w:t>
            </w:r>
          </w:p>
        </w:tc>
        <w:tc>
          <w:tcPr>
            <w:tcW w:w="1440" w:type="dxa"/>
            <w:shd w:val="clear" w:color="auto" w:fill="F2FBFB"/>
          </w:tcPr>
          <w:p w14:paraId="6C6A54D5" w14:textId="11396A88" w:rsidR="001A6884" w:rsidRPr="00FD00BD" w:rsidRDefault="001A6884" w:rsidP="001A6884">
            <w:pPr>
              <w:rPr>
                <w:color w:val="404040" w:themeColor="text1" w:themeTint="BF"/>
                <w:szCs w:val="20"/>
              </w:rPr>
            </w:pPr>
            <w:r w:rsidRPr="00FD00BD">
              <w:rPr>
                <w:rFonts w:cs="Arial"/>
                <w:color w:val="404040" w:themeColor="text1" w:themeTint="BF"/>
                <w:szCs w:val="20"/>
              </w:rPr>
              <w:t>High</w:t>
            </w:r>
          </w:p>
        </w:tc>
      </w:tr>
      <w:tr w:rsidR="001A6884" w14:paraId="6FBF3FCB" w14:textId="77777777" w:rsidTr="00FD00BD">
        <w:trPr>
          <w:trHeight w:val="1349"/>
        </w:trPr>
        <w:tc>
          <w:tcPr>
            <w:tcW w:w="2625" w:type="dxa"/>
          </w:tcPr>
          <w:p w14:paraId="6F94875C" w14:textId="7CD670D5" w:rsidR="001A6884" w:rsidRPr="00FD00BD" w:rsidRDefault="001A6884" w:rsidP="001A6884">
            <w:pPr>
              <w:rPr>
                <w:szCs w:val="20"/>
              </w:rPr>
            </w:pPr>
            <w:r w:rsidRPr="00FD00BD">
              <w:rPr>
                <w:rFonts w:cs="Arial"/>
                <w:color w:val="000000"/>
                <w:szCs w:val="20"/>
              </w:rPr>
              <w:t>Resistance to Process Changes</w:t>
            </w:r>
          </w:p>
        </w:tc>
        <w:tc>
          <w:tcPr>
            <w:tcW w:w="2860" w:type="dxa"/>
          </w:tcPr>
          <w:p w14:paraId="3019B5FB" w14:textId="7D9B3080" w:rsidR="001A6884" w:rsidRPr="00FD00BD" w:rsidRDefault="001A6884" w:rsidP="001A6884">
            <w:pPr>
              <w:rPr>
                <w:szCs w:val="20"/>
              </w:rPr>
            </w:pPr>
            <w:r w:rsidRPr="00FD00BD">
              <w:rPr>
                <w:rFonts w:cs="Arial"/>
                <w:color w:val="000000"/>
                <w:szCs w:val="20"/>
              </w:rPr>
              <w:t>Employees may resist new workflows, reducing the effectiveness of improvements.</w:t>
            </w:r>
          </w:p>
        </w:tc>
        <w:tc>
          <w:tcPr>
            <w:tcW w:w="3240" w:type="dxa"/>
          </w:tcPr>
          <w:p w14:paraId="656724B0" w14:textId="51AF166E" w:rsidR="001A6884" w:rsidRPr="00FD00BD" w:rsidRDefault="001A6884" w:rsidP="001A6884">
            <w:pPr>
              <w:rPr>
                <w:szCs w:val="20"/>
              </w:rPr>
            </w:pPr>
            <w:r w:rsidRPr="00FD00BD">
              <w:rPr>
                <w:rFonts w:cs="Arial"/>
                <w:color w:val="000000"/>
                <w:szCs w:val="20"/>
              </w:rPr>
              <w:t>Conduct change management workshops, provide training, and involve key stakeholders in decision-making.</w:t>
            </w:r>
          </w:p>
        </w:tc>
        <w:tc>
          <w:tcPr>
            <w:tcW w:w="1440" w:type="dxa"/>
            <w:shd w:val="clear" w:color="auto" w:fill="F2FBFB"/>
          </w:tcPr>
          <w:p w14:paraId="40F77138" w14:textId="62B8A904" w:rsidR="001A6884" w:rsidRPr="00FD00BD" w:rsidRDefault="001A6884" w:rsidP="001A6884">
            <w:pPr>
              <w:rPr>
                <w:color w:val="404040" w:themeColor="text1" w:themeTint="BF"/>
                <w:szCs w:val="20"/>
              </w:rPr>
            </w:pPr>
            <w:r w:rsidRPr="00FD00BD">
              <w:rPr>
                <w:rFonts w:cs="Arial"/>
                <w:color w:val="404040" w:themeColor="text1" w:themeTint="BF"/>
                <w:szCs w:val="20"/>
              </w:rPr>
              <w:t>Medium</w:t>
            </w:r>
          </w:p>
        </w:tc>
      </w:tr>
      <w:tr w:rsidR="001A6884" w14:paraId="58E559BC" w14:textId="77777777" w:rsidTr="00FD00BD">
        <w:trPr>
          <w:trHeight w:val="1349"/>
        </w:trPr>
        <w:tc>
          <w:tcPr>
            <w:tcW w:w="2625" w:type="dxa"/>
          </w:tcPr>
          <w:p w14:paraId="16FF2F68" w14:textId="49B3875A" w:rsidR="001A6884" w:rsidRPr="00FD00BD" w:rsidRDefault="001A6884" w:rsidP="001A6884">
            <w:pPr>
              <w:rPr>
                <w:szCs w:val="20"/>
              </w:rPr>
            </w:pPr>
            <w:r w:rsidRPr="00FD00BD">
              <w:rPr>
                <w:rFonts w:cs="Arial"/>
                <w:color w:val="000000"/>
                <w:szCs w:val="20"/>
              </w:rPr>
              <w:t>Inadequate Resources for Implementation</w:t>
            </w:r>
          </w:p>
        </w:tc>
        <w:tc>
          <w:tcPr>
            <w:tcW w:w="2860" w:type="dxa"/>
          </w:tcPr>
          <w:p w14:paraId="56CA6865" w14:textId="45A09749" w:rsidR="001A6884" w:rsidRPr="00FD00BD" w:rsidRDefault="001A6884" w:rsidP="001A6884">
            <w:pPr>
              <w:rPr>
                <w:szCs w:val="20"/>
              </w:rPr>
            </w:pPr>
            <w:r w:rsidRPr="00FD00BD">
              <w:rPr>
                <w:rFonts w:cs="Arial"/>
                <w:color w:val="000000"/>
                <w:szCs w:val="20"/>
              </w:rPr>
              <w:t>Lack of resources could delay the implementation of improvements.</w:t>
            </w:r>
          </w:p>
        </w:tc>
        <w:tc>
          <w:tcPr>
            <w:tcW w:w="3240" w:type="dxa"/>
          </w:tcPr>
          <w:p w14:paraId="2E13CCB3" w14:textId="44FC4989" w:rsidR="001A6884" w:rsidRPr="00FD00BD" w:rsidRDefault="001A6884" w:rsidP="001A6884">
            <w:pPr>
              <w:rPr>
                <w:szCs w:val="20"/>
              </w:rPr>
            </w:pPr>
            <w:r w:rsidRPr="00FD00BD">
              <w:rPr>
                <w:rFonts w:cs="Arial"/>
                <w:color w:val="000000"/>
                <w:szCs w:val="20"/>
              </w:rPr>
              <w:t>Secure commitment from key departments early, allocate a contingency budget, and prioritize critical tasks.</w:t>
            </w:r>
          </w:p>
        </w:tc>
        <w:tc>
          <w:tcPr>
            <w:tcW w:w="1440" w:type="dxa"/>
            <w:shd w:val="clear" w:color="auto" w:fill="F2FBFB"/>
          </w:tcPr>
          <w:p w14:paraId="48A0B8FB" w14:textId="6138E57A" w:rsidR="001A6884" w:rsidRPr="00FD00BD" w:rsidRDefault="001A6884" w:rsidP="001A6884">
            <w:pPr>
              <w:rPr>
                <w:color w:val="404040" w:themeColor="text1" w:themeTint="BF"/>
                <w:szCs w:val="20"/>
              </w:rPr>
            </w:pPr>
            <w:r w:rsidRPr="00FD00BD">
              <w:rPr>
                <w:rFonts w:cs="Arial"/>
                <w:color w:val="404040" w:themeColor="text1" w:themeTint="BF"/>
                <w:szCs w:val="20"/>
              </w:rPr>
              <w:t>Low</w:t>
            </w:r>
          </w:p>
        </w:tc>
      </w:tr>
      <w:tr w:rsidR="001A6884" w14:paraId="3CE1E52E" w14:textId="77777777" w:rsidTr="00FD00BD">
        <w:trPr>
          <w:trHeight w:val="1349"/>
        </w:trPr>
        <w:tc>
          <w:tcPr>
            <w:tcW w:w="2625" w:type="dxa"/>
          </w:tcPr>
          <w:p w14:paraId="71B0785B" w14:textId="77777777" w:rsidR="001A6884" w:rsidRDefault="001A6884" w:rsidP="001A6884"/>
        </w:tc>
        <w:tc>
          <w:tcPr>
            <w:tcW w:w="2860" w:type="dxa"/>
          </w:tcPr>
          <w:p w14:paraId="1A062CF4" w14:textId="77777777" w:rsidR="001A6884" w:rsidRDefault="001A6884" w:rsidP="001A6884"/>
        </w:tc>
        <w:tc>
          <w:tcPr>
            <w:tcW w:w="3240" w:type="dxa"/>
          </w:tcPr>
          <w:p w14:paraId="79F743B6" w14:textId="77777777" w:rsidR="001A6884" w:rsidRDefault="001A6884" w:rsidP="001A6884"/>
        </w:tc>
        <w:tc>
          <w:tcPr>
            <w:tcW w:w="1440" w:type="dxa"/>
            <w:shd w:val="clear" w:color="auto" w:fill="F2FBFB"/>
          </w:tcPr>
          <w:p w14:paraId="1DED8A5D" w14:textId="77777777" w:rsidR="001A6884" w:rsidRPr="00FD00BD" w:rsidRDefault="001A6884" w:rsidP="001A6884">
            <w:pPr>
              <w:rPr>
                <w:color w:val="404040" w:themeColor="text1" w:themeTint="BF"/>
              </w:rPr>
            </w:pPr>
          </w:p>
        </w:tc>
      </w:tr>
      <w:tr w:rsidR="001A6884" w14:paraId="17F21E2E" w14:textId="77777777" w:rsidTr="00FD00BD">
        <w:trPr>
          <w:trHeight w:val="1349"/>
        </w:trPr>
        <w:tc>
          <w:tcPr>
            <w:tcW w:w="2625" w:type="dxa"/>
          </w:tcPr>
          <w:p w14:paraId="4121F5EB" w14:textId="77777777" w:rsidR="001A6884" w:rsidRDefault="001A6884" w:rsidP="001A6884"/>
        </w:tc>
        <w:tc>
          <w:tcPr>
            <w:tcW w:w="2860" w:type="dxa"/>
          </w:tcPr>
          <w:p w14:paraId="4EE41AE7" w14:textId="77777777" w:rsidR="001A6884" w:rsidRDefault="001A6884" w:rsidP="001A6884"/>
        </w:tc>
        <w:tc>
          <w:tcPr>
            <w:tcW w:w="3240" w:type="dxa"/>
          </w:tcPr>
          <w:p w14:paraId="1FE8E44A" w14:textId="77777777" w:rsidR="001A6884" w:rsidRDefault="001A6884" w:rsidP="001A6884"/>
        </w:tc>
        <w:tc>
          <w:tcPr>
            <w:tcW w:w="1440" w:type="dxa"/>
            <w:shd w:val="clear" w:color="auto" w:fill="F2FBFB"/>
          </w:tcPr>
          <w:p w14:paraId="448AB297" w14:textId="77777777" w:rsidR="001A6884" w:rsidRPr="00FD00BD" w:rsidRDefault="001A6884" w:rsidP="001A6884">
            <w:pPr>
              <w:rPr>
                <w:color w:val="404040" w:themeColor="text1" w:themeTint="BF"/>
              </w:rPr>
            </w:pPr>
          </w:p>
        </w:tc>
      </w:tr>
      <w:tr w:rsidR="00FD00BD" w14:paraId="4B12076F" w14:textId="77777777" w:rsidTr="00FD00BD">
        <w:trPr>
          <w:trHeight w:val="1349"/>
        </w:trPr>
        <w:tc>
          <w:tcPr>
            <w:tcW w:w="2625" w:type="dxa"/>
          </w:tcPr>
          <w:p w14:paraId="77E53357" w14:textId="77777777" w:rsidR="00FD00BD" w:rsidRDefault="00FD00BD" w:rsidP="001A6884"/>
        </w:tc>
        <w:tc>
          <w:tcPr>
            <w:tcW w:w="2860" w:type="dxa"/>
          </w:tcPr>
          <w:p w14:paraId="2EEF98E7" w14:textId="77777777" w:rsidR="00FD00BD" w:rsidRDefault="00FD00BD" w:rsidP="001A6884"/>
        </w:tc>
        <w:tc>
          <w:tcPr>
            <w:tcW w:w="3240" w:type="dxa"/>
          </w:tcPr>
          <w:p w14:paraId="38C998FB" w14:textId="77777777" w:rsidR="00FD00BD" w:rsidRDefault="00FD00BD" w:rsidP="001A6884"/>
        </w:tc>
        <w:tc>
          <w:tcPr>
            <w:tcW w:w="1440" w:type="dxa"/>
            <w:shd w:val="clear" w:color="auto" w:fill="F2FBFB"/>
          </w:tcPr>
          <w:p w14:paraId="28FE9E77" w14:textId="77777777" w:rsidR="00FD00BD" w:rsidRPr="00FD00BD" w:rsidRDefault="00FD00BD" w:rsidP="001A6884">
            <w:pPr>
              <w:rPr>
                <w:color w:val="404040" w:themeColor="text1" w:themeTint="BF"/>
              </w:rPr>
            </w:pPr>
          </w:p>
        </w:tc>
      </w:tr>
      <w:tr w:rsidR="00FD00BD" w14:paraId="101B1DB3" w14:textId="77777777" w:rsidTr="00FD00BD">
        <w:trPr>
          <w:trHeight w:val="1349"/>
        </w:trPr>
        <w:tc>
          <w:tcPr>
            <w:tcW w:w="2625" w:type="dxa"/>
          </w:tcPr>
          <w:p w14:paraId="0DB3FCC0" w14:textId="77777777" w:rsidR="00FD00BD" w:rsidRDefault="00FD00BD" w:rsidP="001A6884"/>
        </w:tc>
        <w:tc>
          <w:tcPr>
            <w:tcW w:w="2860" w:type="dxa"/>
          </w:tcPr>
          <w:p w14:paraId="4CF419E8" w14:textId="77777777" w:rsidR="00FD00BD" w:rsidRDefault="00FD00BD" w:rsidP="001A6884"/>
        </w:tc>
        <w:tc>
          <w:tcPr>
            <w:tcW w:w="3240" w:type="dxa"/>
          </w:tcPr>
          <w:p w14:paraId="4B92B00C" w14:textId="77777777" w:rsidR="00FD00BD" w:rsidRDefault="00FD00BD" w:rsidP="001A6884"/>
        </w:tc>
        <w:tc>
          <w:tcPr>
            <w:tcW w:w="1440" w:type="dxa"/>
            <w:shd w:val="clear" w:color="auto" w:fill="F2FBFB"/>
          </w:tcPr>
          <w:p w14:paraId="5578A33C" w14:textId="77777777" w:rsidR="00FD00BD" w:rsidRPr="00FD00BD" w:rsidRDefault="00FD00BD" w:rsidP="001A6884">
            <w:pPr>
              <w:rPr>
                <w:color w:val="404040" w:themeColor="text1" w:themeTint="BF"/>
              </w:rPr>
            </w:pPr>
          </w:p>
        </w:tc>
      </w:tr>
    </w:tbl>
    <w:p w14:paraId="12D0B314" w14:textId="77777777" w:rsidR="001A6884" w:rsidRPr="001A6884" w:rsidRDefault="001A6884" w:rsidP="001A6884"/>
    <w:p w14:paraId="76553876" w14:textId="77777777" w:rsidR="00112F9D" w:rsidRDefault="00112F9D" w:rsidP="00112F9D"/>
    <w:p w14:paraId="59F750F7" w14:textId="77777777" w:rsidR="006440EC" w:rsidRDefault="006440EC" w:rsidP="00112F9D"/>
    <w:p w14:paraId="4B601651" w14:textId="77777777" w:rsidR="006440EC" w:rsidRDefault="006440EC" w:rsidP="00112F9D"/>
    <w:p w14:paraId="303D3ED3" w14:textId="77777777" w:rsidR="006440EC" w:rsidRDefault="006440EC" w:rsidP="00112F9D"/>
    <w:p w14:paraId="6DDEAED7" w14:textId="77777777" w:rsidR="006440EC" w:rsidRDefault="006440EC" w:rsidP="00112F9D"/>
    <w:p w14:paraId="286B54C4" w14:textId="77777777" w:rsidR="006440EC" w:rsidRPr="00BE044A" w:rsidRDefault="006440EC" w:rsidP="00112F9D"/>
    <w:p w14:paraId="14637BCA" w14:textId="74A621F0" w:rsidR="00FD00BD" w:rsidRPr="0097507A" w:rsidRDefault="00FD00BD" w:rsidP="00FD00BD">
      <w:pPr>
        <w:pStyle w:val="Heading2"/>
        <w:rPr>
          <w:color w:val="2F5496" w:themeColor="accent1" w:themeShade="BF"/>
          <w:sz w:val="32"/>
          <w:szCs w:val="28"/>
        </w:rPr>
      </w:pPr>
      <w:bookmarkStart w:id="8" w:name="_Toc180670685"/>
      <w:r w:rsidRPr="0097507A">
        <w:rPr>
          <w:color w:val="2F5496" w:themeColor="accent1" w:themeShade="BF"/>
          <w:sz w:val="32"/>
          <w:szCs w:val="28"/>
        </w:rPr>
        <w:lastRenderedPageBreak/>
        <w:t>Financial Impact</w:t>
      </w:r>
      <w:bookmarkEnd w:id="8"/>
    </w:p>
    <w:p w14:paraId="614D8DE8" w14:textId="2470D91E" w:rsidR="00FD00BD" w:rsidRPr="00FD00BD" w:rsidRDefault="00FD00BD" w:rsidP="00FD00BD">
      <w:r>
        <w:rPr>
          <w:noProof/>
        </w:rPr>
        <mc:AlternateContent>
          <mc:Choice Requires="wps">
            <w:drawing>
              <wp:anchor distT="0" distB="0" distL="114300" distR="114300" simplePos="0" relativeHeight="251670528" behindDoc="0" locked="0" layoutInCell="1" allowOverlap="1" wp14:anchorId="05FD3FE5" wp14:editId="4282011D">
                <wp:simplePos x="0" y="0"/>
                <wp:positionH relativeFrom="column">
                  <wp:posOffset>-3472</wp:posOffset>
                </wp:positionH>
                <wp:positionV relativeFrom="paragraph">
                  <wp:posOffset>22804</wp:posOffset>
                </wp:positionV>
                <wp:extent cx="6550660" cy="0"/>
                <wp:effectExtent l="0" t="12700" r="15240" b="12700"/>
                <wp:wrapNone/>
                <wp:docPr id="253009898" name="Straight Connector 5"/>
                <wp:cNvGraphicFramePr/>
                <a:graphic xmlns:a="http://schemas.openxmlformats.org/drawingml/2006/main">
                  <a:graphicData uri="http://schemas.microsoft.com/office/word/2010/wordprocessingShape">
                    <wps:wsp>
                      <wps:cNvCnPr/>
                      <wps:spPr>
                        <a:xfrm>
                          <a:off x="0" y="0"/>
                          <a:ext cx="6550660" cy="0"/>
                        </a:xfrm>
                        <a:prstGeom prst="line">
                          <a:avLst/>
                        </a:prstGeom>
                        <a:ln w="22225">
                          <a:solidFill>
                            <a:srgbClr val="B4E6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3D8B3A"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8pt" to="51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" strokecolor="#b4e6e8" strokeweight="1.75pt">
                <v:stroke joinstyle="miter"/>
              </v:line>
            </w:pict>
          </mc:Fallback>
        </mc:AlternateContent>
      </w:r>
    </w:p>
    <w:p w14:paraId="05B104C4" w14:textId="3C37770C" w:rsidR="00112F9D" w:rsidRPr="00FD00BD" w:rsidRDefault="00FD00BD" w:rsidP="00112F9D">
      <w:pPr>
        <w:rPr>
          <w:color w:val="404040" w:themeColor="text1" w:themeTint="BF"/>
        </w:rPr>
      </w:pPr>
      <w:r w:rsidRPr="00FD00BD">
        <w:rPr>
          <w:color w:val="404040" w:themeColor="text1" w:themeTint="BF"/>
        </w:rPr>
        <w:t>The Get Rich Financial Services Customer Acquisition Process Improvement project aims to significantly reduce the cost per acquisition and improve overall customer conversion rates, leading to measurable financial benefits. The following are the expected financial impacts:</w:t>
      </w:r>
    </w:p>
    <w:p w14:paraId="5C14327E" w14:textId="128E08C4" w:rsidR="00112F9D" w:rsidRPr="00FD00BD" w:rsidRDefault="00FD00BD" w:rsidP="00FD00BD">
      <w:pPr>
        <w:pStyle w:val="ListParagraph"/>
        <w:numPr>
          <w:ilvl w:val="0"/>
          <w:numId w:val="31"/>
        </w:numPr>
        <w:rPr>
          <w:rFonts w:ascii="Century Gothic" w:hAnsi="Century Gothic"/>
          <w:color w:val="404040" w:themeColor="text1" w:themeTint="BF"/>
        </w:rPr>
      </w:pPr>
      <w:r w:rsidRPr="0097507A">
        <w:rPr>
          <w:rFonts w:ascii="Century Gothic" w:hAnsi="Century Gothic"/>
          <w:b/>
          <w:bCs/>
          <w:color w:val="2F5496" w:themeColor="accent1" w:themeShade="BF"/>
          <w:sz w:val="21"/>
          <w:szCs w:val="24"/>
        </w:rPr>
        <w:t xml:space="preserve">Cost Reduction: </w:t>
      </w:r>
      <w:r w:rsidRPr="00FD00BD">
        <w:rPr>
          <w:rFonts w:ascii="Century Gothic" w:hAnsi="Century Gothic"/>
          <w:color w:val="404040" w:themeColor="text1" w:themeTint="BF"/>
        </w:rPr>
        <w:t>The current cost per acquisition (CPA) is approximately $200. By streamlining the customer acquisition process and eliminating inefficiencies, the project aims to reduce the CPA by 20 percent, bringing it down to $160. With an annual acquisition target of 5,000 new customers, this reduction would save approximately $200,000 per year ([$200 - $160] x 5,000).</w:t>
      </w:r>
    </w:p>
    <w:p w14:paraId="75272A39" w14:textId="77777777" w:rsidR="00FD00BD" w:rsidRPr="00FD00BD" w:rsidRDefault="00FD00BD" w:rsidP="00FD00BD">
      <w:pPr>
        <w:pStyle w:val="ListParagraph"/>
        <w:rPr>
          <w:rFonts w:ascii="Century Gothic" w:hAnsi="Century Gothic"/>
          <w:color w:val="404040" w:themeColor="text1" w:themeTint="BF"/>
        </w:rPr>
      </w:pPr>
    </w:p>
    <w:p w14:paraId="5AB5F7BF" w14:textId="1CA73E23" w:rsidR="00FD00BD" w:rsidRPr="00A55460" w:rsidRDefault="00FD00BD" w:rsidP="00A55460">
      <w:pPr>
        <w:pStyle w:val="ListParagraph"/>
        <w:numPr>
          <w:ilvl w:val="0"/>
          <w:numId w:val="31"/>
        </w:numPr>
        <w:rPr>
          <w:rFonts w:ascii="Century Gothic" w:hAnsi="Century Gothic"/>
          <w:color w:val="404040" w:themeColor="text1" w:themeTint="BF"/>
        </w:rPr>
      </w:pPr>
      <w:r w:rsidRPr="0097507A">
        <w:rPr>
          <w:rFonts w:ascii="Century Gothic" w:hAnsi="Century Gothic"/>
          <w:b/>
          <w:bCs/>
          <w:color w:val="2F5496" w:themeColor="accent1" w:themeShade="BF"/>
          <w:sz w:val="21"/>
          <w:szCs w:val="24"/>
        </w:rPr>
        <w:t>Increased Conversion Rate:</w:t>
      </w:r>
      <w:r w:rsidRPr="0097507A">
        <w:rPr>
          <w:rFonts w:ascii="Century Gothic" w:hAnsi="Century Gothic"/>
          <w:color w:val="2F5496" w:themeColor="accent1" w:themeShade="BF"/>
          <w:sz w:val="21"/>
          <w:szCs w:val="24"/>
        </w:rPr>
        <w:t xml:space="preserve"> </w:t>
      </w:r>
      <w:r w:rsidRPr="00FD00BD">
        <w:rPr>
          <w:rFonts w:ascii="Century Gothic" w:hAnsi="Century Gothic"/>
          <w:color w:val="404040" w:themeColor="text1" w:themeTint="BF"/>
        </w:rPr>
        <w:t>The current lead-to-customer conversion rate is 5 percent. By improving lead follow-up processes and optimizing onboarding, the project aims to increase the conversion rate to 7 percent. This improvement is expected to bring in an additional 2,000 customers per year, translating to increased annual revenue of approximately $1 million, assuming an average customer lifetime value of $500.</w:t>
      </w:r>
    </w:p>
    <w:p w14:paraId="5CA901C6" w14:textId="77777777" w:rsidR="00FD00BD" w:rsidRPr="00FD00BD" w:rsidRDefault="00FD00BD" w:rsidP="00FD00BD">
      <w:pPr>
        <w:pStyle w:val="ListParagraph"/>
        <w:rPr>
          <w:rFonts w:ascii="Century Gothic" w:hAnsi="Century Gothic"/>
          <w:color w:val="404040" w:themeColor="text1" w:themeTint="BF"/>
        </w:rPr>
      </w:pPr>
    </w:p>
    <w:p w14:paraId="44D42295" w14:textId="6C08DE88" w:rsidR="00FD00BD" w:rsidRPr="00FD00BD" w:rsidRDefault="00FD00BD" w:rsidP="00FD00BD">
      <w:pPr>
        <w:pStyle w:val="ListParagraph"/>
        <w:numPr>
          <w:ilvl w:val="0"/>
          <w:numId w:val="31"/>
        </w:numPr>
        <w:rPr>
          <w:rFonts w:ascii="Century Gothic" w:hAnsi="Century Gothic"/>
          <w:color w:val="404040" w:themeColor="text1" w:themeTint="BF"/>
        </w:rPr>
      </w:pPr>
      <w:r w:rsidRPr="0097507A">
        <w:rPr>
          <w:rFonts w:ascii="Century Gothic" w:hAnsi="Century Gothic"/>
          <w:b/>
          <w:bCs/>
          <w:color w:val="2F5496" w:themeColor="accent1" w:themeShade="BF"/>
          <w:sz w:val="21"/>
          <w:szCs w:val="24"/>
        </w:rPr>
        <w:t xml:space="preserve">Return on Investment (ROI): </w:t>
      </w:r>
      <w:r w:rsidRPr="00FD00BD">
        <w:rPr>
          <w:rFonts w:ascii="Century Gothic" w:hAnsi="Century Gothic"/>
          <w:color w:val="404040" w:themeColor="text1" w:themeTint="BF"/>
        </w:rPr>
        <w:t>The projected cost of the Six Sigma project, including personnel, data analysis, and process changes, is estimated to be $100,000. The combined savings from CPA reduction and revenue from increased conversion are estimated at $1.2 million annually, yielding a first-year ROI of 1,100 percent.</w:t>
      </w:r>
    </w:p>
    <w:p w14:paraId="65D28359" w14:textId="77777777" w:rsidR="00FD00BD" w:rsidRPr="00FD00BD" w:rsidRDefault="00FD00BD" w:rsidP="00FD00BD">
      <w:pPr>
        <w:pStyle w:val="ListParagraph"/>
        <w:rPr>
          <w:rFonts w:ascii="Century Gothic" w:hAnsi="Century Gothic"/>
          <w:color w:val="404040" w:themeColor="text1" w:themeTint="BF"/>
        </w:rPr>
      </w:pPr>
    </w:p>
    <w:p w14:paraId="48D78E99" w14:textId="7EDCA138" w:rsidR="00FD00BD" w:rsidRPr="00FD00BD" w:rsidRDefault="00FD00BD" w:rsidP="00FD00BD">
      <w:pPr>
        <w:pStyle w:val="ListParagraph"/>
        <w:numPr>
          <w:ilvl w:val="0"/>
          <w:numId w:val="31"/>
        </w:numPr>
        <w:rPr>
          <w:rFonts w:ascii="Century Gothic" w:hAnsi="Century Gothic"/>
          <w:color w:val="404040" w:themeColor="text1" w:themeTint="BF"/>
        </w:rPr>
      </w:pPr>
      <w:r w:rsidRPr="0097507A">
        <w:rPr>
          <w:rFonts w:ascii="Century Gothic" w:hAnsi="Century Gothic"/>
          <w:b/>
          <w:bCs/>
          <w:color w:val="2F5496" w:themeColor="accent1" w:themeShade="BF"/>
          <w:sz w:val="21"/>
          <w:szCs w:val="24"/>
        </w:rPr>
        <w:t xml:space="preserve">Long-Term Impact: </w:t>
      </w:r>
      <w:r w:rsidRPr="00FD00BD">
        <w:rPr>
          <w:rFonts w:ascii="Century Gothic" w:hAnsi="Century Gothic"/>
          <w:color w:val="404040" w:themeColor="text1" w:themeTint="BF"/>
        </w:rPr>
        <w:t>Sustaining these improvements over a 5-year period is projected to result in total savings and additional revenue of approximately $6 million.</w:t>
      </w:r>
    </w:p>
    <w:p w14:paraId="1B538504" w14:textId="095FA447" w:rsidR="00112F9D" w:rsidRDefault="00FD00BD" w:rsidP="00112F9D">
      <w:r>
        <w:rPr>
          <w:noProof/>
        </w:rPr>
        <mc:AlternateContent>
          <mc:Choice Requires="wps">
            <w:drawing>
              <wp:anchor distT="0" distB="0" distL="114300" distR="114300" simplePos="0" relativeHeight="251672576" behindDoc="0" locked="0" layoutInCell="1" allowOverlap="1" wp14:anchorId="352DE9D9" wp14:editId="1793AC66">
                <wp:simplePos x="0" y="0"/>
                <wp:positionH relativeFrom="column">
                  <wp:posOffset>-3472</wp:posOffset>
                </wp:positionH>
                <wp:positionV relativeFrom="paragraph">
                  <wp:posOffset>159176</wp:posOffset>
                </wp:positionV>
                <wp:extent cx="6551206" cy="0"/>
                <wp:effectExtent l="0" t="12700" r="15240" b="12700"/>
                <wp:wrapNone/>
                <wp:docPr id="749943875" name="Straight Connector 5"/>
                <wp:cNvGraphicFramePr/>
                <a:graphic xmlns:a="http://schemas.openxmlformats.org/drawingml/2006/main">
                  <a:graphicData uri="http://schemas.microsoft.com/office/word/2010/wordprocessingShape">
                    <wps:wsp>
                      <wps:cNvCnPr/>
                      <wps:spPr>
                        <a:xfrm>
                          <a:off x="0" y="0"/>
                          <a:ext cx="6551206" cy="0"/>
                        </a:xfrm>
                        <a:prstGeom prst="line">
                          <a:avLst/>
                        </a:prstGeom>
                        <a:ln w="22225">
                          <a:solidFill>
                            <a:srgbClr val="B4E6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CE56AC" id="Straight Connector 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55pt" to="515.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" strokecolor="#b4e6e8" strokeweight="1.75pt">
                <v:stroke joinstyle="miter"/>
              </v:line>
            </w:pict>
          </mc:Fallback>
        </mc:AlternateContent>
      </w:r>
    </w:p>
    <w:p w14:paraId="5D3F2ACE" w14:textId="77777777" w:rsidR="006440EC" w:rsidRDefault="006440EC" w:rsidP="00112F9D"/>
    <w:p w14:paraId="0CEE1A4D" w14:textId="615AB9C3" w:rsidR="00FD00BD" w:rsidRPr="0097507A" w:rsidRDefault="00FD00BD" w:rsidP="00FD00BD">
      <w:pPr>
        <w:pStyle w:val="Heading2"/>
        <w:rPr>
          <w:color w:val="2F5496" w:themeColor="accent1" w:themeShade="BF"/>
          <w:sz w:val="32"/>
          <w:szCs w:val="28"/>
        </w:rPr>
      </w:pPr>
      <w:bookmarkStart w:id="9" w:name="_Toc180670686"/>
      <w:r w:rsidRPr="0097507A">
        <w:rPr>
          <w:color w:val="2F5496" w:themeColor="accent1" w:themeShade="BF"/>
          <w:sz w:val="32"/>
          <w:szCs w:val="28"/>
        </w:rPr>
        <w:t>Control Plan</w:t>
      </w:r>
      <w:bookmarkEnd w:id="9"/>
    </w:p>
    <w:tbl>
      <w:tblPr>
        <w:tblStyle w:val="TableGrid"/>
        <w:tblpPr w:leftFromText="180" w:rightFromText="180" w:vertAnchor="text" w:horzAnchor="margin" w:tblpY="-45"/>
        <w:tblW w:w="1034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tblLayout w:type="fixed"/>
        <w:tblLook w:val="04A0" w:firstRow="1" w:lastRow="0" w:firstColumn="1" w:lastColumn="0" w:noHBand="0" w:noVBand="1"/>
      </w:tblPr>
      <w:tblGrid>
        <w:gridCol w:w="10345"/>
      </w:tblGrid>
      <w:tr w:rsidR="00FD00BD" w:rsidRPr="00C805C2" w14:paraId="35295DF3" w14:textId="77777777" w:rsidTr="0097507A">
        <w:trPr>
          <w:trHeight w:val="1800"/>
        </w:trPr>
        <w:tc>
          <w:tcPr>
            <w:tcW w:w="10345" w:type="dxa"/>
            <w:tcBorders>
              <w:top w:val="thinThickSmallGap" w:sz="24" w:space="0" w:color="2F5496" w:themeColor="accent1" w:themeShade="BF"/>
            </w:tcBorders>
            <w:shd w:val="clear" w:color="auto" w:fill="auto"/>
          </w:tcPr>
          <w:p w14:paraId="207BE624" w14:textId="45625B51" w:rsidR="00FD00BD" w:rsidRPr="00FD00BD" w:rsidRDefault="00FD00BD" w:rsidP="00FD00BD">
            <w:pPr>
              <w:spacing w:before="80"/>
              <w:rPr>
                <w:color w:val="404040" w:themeColor="text1" w:themeTint="BF"/>
                <w:szCs w:val="20"/>
              </w:rPr>
            </w:pPr>
            <w:r w:rsidRPr="00FD00BD">
              <w:rPr>
                <w:color w:val="404040" w:themeColor="text1" w:themeTint="BF"/>
                <w:szCs w:val="20"/>
              </w:rPr>
              <w:t>The control plan will focus on sustaining the improved lead conversion rates, onboarding times, and cost per acquisition by implementing continuous monitoring through control charts, dashboards, and regular audits. The team will track key metrics weekly or monthly with performance reviews. The Black Belt will be responsible for enforcing the standard operating procedures (SOPs) to maintain consistent process execution, and any metric falling outside target ranges will trigger corrective actions, including root cause analysis and process adjustments.</w:t>
            </w:r>
          </w:p>
          <w:p w14:paraId="4C38ABF3" w14:textId="77777777" w:rsidR="00FD00BD" w:rsidRPr="00410889" w:rsidRDefault="00FD00BD" w:rsidP="00FD00BD">
            <w:pPr>
              <w:rPr>
                <w:szCs w:val="20"/>
              </w:rPr>
            </w:pPr>
          </w:p>
        </w:tc>
      </w:tr>
    </w:tbl>
    <w:p w14:paraId="19654B53" w14:textId="77777777" w:rsidR="00FD00BD" w:rsidRPr="0097507A" w:rsidRDefault="00FD00BD" w:rsidP="00FD00BD">
      <w:pPr>
        <w:rPr>
          <w:color w:val="2F5496" w:themeColor="accent1" w:themeShade="BF"/>
          <w:sz w:val="21"/>
          <w:szCs w:val="24"/>
        </w:rPr>
      </w:pPr>
    </w:p>
    <w:p w14:paraId="26BEA757" w14:textId="6FD37D4E" w:rsidR="006440EC" w:rsidRPr="0097507A" w:rsidRDefault="00FD00BD" w:rsidP="00FD00BD">
      <w:pPr>
        <w:pStyle w:val="Heading2"/>
        <w:rPr>
          <w:color w:val="2F5496" w:themeColor="accent1" w:themeShade="BF"/>
          <w:sz w:val="32"/>
          <w:szCs w:val="28"/>
        </w:rPr>
      </w:pPr>
      <w:bookmarkStart w:id="10" w:name="_Toc180670687"/>
      <w:r w:rsidRPr="0097507A">
        <w:rPr>
          <w:color w:val="2F5496" w:themeColor="accent1" w:themeShade="BF"/>
          <w:sz w:val="32"/>
          <w:szCs w:val="28"/>
        </w:rPr>
        <w:t>Stakeholder Communication Plan</w:t>
      </w:r>
      <w:bookmarkEnd w:id="10"/>
    </w:p>
    <w:tbl>
      <w:tblPr>
        <w:tblStyle w:val="TableGrid"/>
        <w:tblpPr w:leftFromText="180" w:rightFromText="180" w:vertAnchor="text" w:horzAnchor="margin" w:tblpY="-63"/>
        <w:tblW w:w="10345" w:type="dxa"/>
        <w:tblBorders>
          <w:top w:val="single" w:sz="4" w:space="0" w:color="2F5496"/>
          <w:left w:val="single" w:sz="4" w:space="0" w:color="2F5496"/>
          <w:bottom w:val="single" w:sz="4" w:space="0" w:color="2F5496"/>
          <w:right w:val="single" w:sz="4" w:space="0" w:color="2F5496"/>
          <w:insideH w:val="none" w:sz="0" w:space="0" w:color="auto"/>
          <w:insideV w:val="none" w:sz="0" w:space="0" w:color="auto"/>
        </w:tblBorders>
        <w:tblLayout w:type="fixed"/>
        <w:tblLook w:val="04A0" w:firstRow="1" w:lastRow="0" w:firstColumn="1" w:lastColumn="0" w:noHBand="0" w:noVBand="1"/>
      </w:tblPr>
      <w:tblGrid>
        <w:gridCol w:w="10345"/>
      </w:tblGrid>
      <w:tr w:rsidR="00FD00BD" w:rsidRPr="0097507A" w14:paraId="0E170C80" w14:textId="77777777" w:rsidTr="0097507A">
        <w:trPr>
          <w:trHeight w:val="2151"/>
        </w:trPr>
        <w:tc>
          <w:tcPr>
            <w:tcW w:w="10345" w:type="dxa"/>
            <w:tcBorders>
              <w:top w:val="thinThickSmallGap" w:sz="24" w:space="0" w:color="2F5496"/>
            </w:tcBorders>
            <w:shd w:val="clear" w:color="auto" w:fill="auto"/>
          </w:tcPr>
          <w:p w14:paraId="3D90293D" w14:textId="3DC25FC9" w:rsidR="00FD00BD" w:rsidRPr="0097507A" w:rsidRDefault="0097507A" w:rsidP="0097507A">
            <w:pPr>
              <w:spacing w:before="80"/>
              <w:rPr>
                <w:szCs w:val="20"/>
              </w:rPr>
            </w:pPr>
            <w:r w:rsidRPr="0097507A">
              <w:rPr>
                <w:szCs w:val="20"/>
              </w:rPr>
              <w:t>The Black Belt will lead the communication efforts by providing weekly progress reports to the Project Sponsor, highlighting achievements, key metrics, and any issues needing approval. The Project Champion will attend biweekly meetings with the project team to support cross-departmental alignment and help remove obstacles. The Green Belts will prepare data analysis summaries for the meetings, while Yellow Belts will support data collection and reporting efforts. Green Belt</w:t>
            </w:r>
            <w:r w:rsidR="006235A6">
              <w:rPr>
                <w:szCs w:val="20"/>
              </w:rPr>
              <w:t xml:space="preserve"> Romy Bailey</w:t>
            </w:r>
            <w:r w:rsidRPr="0097507A">
              <w:rPr>
                <w:szCs w:val="20"/>
              </w:rPr>
              <w:t xml:space="preserve"> will also send monthly status updates to all stakeholders, summarizing progress and next steps.</w:t>
            </w:r>
            <w:r w:rsidRPr="0097507A">
              <w:rPr>
                <w:rFonts w:ascii="Arial" w:hAnsi="Arial" w:cs="Arial"/>
                <w:szCs w:val="20"/>
              </w:rPr>
              <w:t>​</w:t>
            </w:r>
          </w:p>
          <w:p w14:paraId="5E8ACE3E" w14:textId="77777777" w:rsidR="00FD00BD" w:rsidRPr="0097507A" w:rsidRDefault="00FD00BD" w:rsidP="00FD00BD">
            <w:pPr>
              <w:rPr>
                <w:szCs w:val="20"/>
              </w:rPr>
            </w:pPr>
          </w:p>
        </w:tc>
      </w:tr>
    </w:tbl>
    <w:p w14:paraId="2F546BC6" w14:textId="77777777" w:rsidR="002F268F" w:rsidRDefault="002F268F" w:rsidP="00C805C2">
      <w:pPr>
        <w:spacing w:line="240" w:lineRule="auto"/>
        <w:rPr>
          <w:i/>
          <w:szCs w:val="20"/>
        </w:rPr>
        <w:sectPr w:rsidR="002F268F" w:rsidSect="00C805C2">
          <w:pgSz w:w="12240" w:h="15840"/>
          <w:pgMar w:top="490" w:right="720" w:bottom="360" w:left="1008" w:header="490" w:footer="720" w:gutter="0"/>
          <w:cols w:space="720"/>
          <w:titlePg/>
          <w:docGrid w:linePitch="360"/>
        </w:sectPr>
      </w:pPr>
    </w:p>
    <w:tbl>
      <w:tblPr>
        <w:tblpPr w:leftFromText="180" w:rightFromText="180" w:vertAnchor="page" w:horzAnchor="margin" w:tblpXSpec="center" w:tblpY="1332"/>
        <w:tblW w:w="14400"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3775"/>
        <w:gridCol w:w="3870"/>
        <w:gridCol w:w="4500"/>
        <w:gridCol w:w="2255"/>
      </w:tblGrid>
      <w:tr w:rsidR="0097507A" w:rsidRPr="00584233" w14:paraId="3DF51B5F" w14:textId="77777777" w:rsidTr="0097507A">
        <w:trPr>
          <w:trHeight w:val="481"/>
        </w:trPr>
        <w:tc>
          <w:tcPr>
            <w:tcW w:w="3775" w:type="dxa"/>
            <w:tcBorders>
              <w:top w:val="thinThickSmallGap" w:sz="24" w:space="0" w:color="2F5496"/>
            </w:tcBorders>
            <w:shd w:val="clear" w:color="auto" w:fill="767171" w:themeFill="background2" w:themeFillShade="80"/>
            <w:vAlign w:val="center"/>
            <w:hideMark/>
          </w:tcPr>
          <w:p w14:paraId="0E49DE4C" w14:textId="66C85811" w:rsidR="0097507A" w:rsidRPr="0097507A" w:rsidRDefault="0097507A" w:rsidP="0097507A">
            <w:pPr>
              <w:spacing w:after="0"/>
              <w:rPr>
                <w:rFonts w:cs="Calibri"/>
                <w:b/>
                <w:bCs/>
                <w:color w:val="E7E6E6" w:themeColor="background2"/>
                <w:sz w:val="24"/>
                <w:szCs w:val="24"/>
              </w:rPr>
            </w:pPr>
            <w:bookmarkStart w:id="11" w:name="_Hlk536359931"/>
            <w:r w:rsidRPr="0097507A">
              <w:rPr>
                <w:rFonts w:cs="Calibri"/>
                <w:b/>
                <w:bCs/>
                <w:color w:val="E7E6E6" w:themeColor="background2"/>
                <w:sz w:val="24"/>
                <w:szCs w:val="24"/>
              </w:rPr>
              <w:lastRenderedPageBreak/>
              <w:t>Name</w:t>
            </w:r>
          </w:p>
        </w:tc>
        <w:tc>
          <w:tcPr>
            <w:tcW w:w="3870" w:type="dxa"/>
            <w:tcBorders>
              <w:top w:val="thinThickSmallGap" w:sz="24" w:space="0" w:color="2F5496"/>
            </w:tcBorders>
            <w:shd w:val="clear" w:color="auto" w:fill="767171" w:themeFill="background2" w:themeFillShade="80"/>
            <w:vAlign w:val="center"/>
            <w:hideMark/>
          </w:tcPr>
          <w:p w14:paraId="42E1B0A6" w14:textId="3B690EB7" w:rsidR="0097507A" w:rsidRPr="0097507A" w:rsidRDefault="0097507A" w:rsidP="0097507A">
            <w:pPr>
              <w:spacing w:after="0"/>
              <w:rPr>
                <w:rFonts w:cs="Calibri"/>
                <w:b/>
                <w:bCs/>
                <w:color w:val="E7E6E6" w:themeColor="background2"/>
                <w:sz w:val="24"/>
                <w:szCs w:val="24"/>
              </w:rPr>
            </w:pPr>
            <w:r w:rsidRPr="0097507A">
              <w:rPr>
                <w:rFonts w:cs="Calibri"/>
                <w:b/>
                <w:bCs/>
                <w:color w:val="E7E6E6" w:themeColor="background2"/>
                <w:sz w:val="24"/>
                <w:szCs w:val="24"/>
              </w:rPr>
              <w:t>Role</w:t>
            </w:r>
          </w:p>
        </w:tc>
        <w:tc>
          <w:tcPr>
            <w:tcW w:w="4500" w:type="dxa"/>
            <w:tcBorders>
              <w:top w:val="thinThickSmallGap" w:sz="24" w:space="0" w:color="2F5496"/>
            </w:tcBorders>
            <w:shd w:val="clear" w:color="auto" w:fill="767171" w:themeFill="background2" w:themeFillShade="80"/>
            <w:vAlign w:val="center"/>
          </w:tcPr>
          <w:p w14:paraId="67429C21" w14:textId="586B85C9" w:rsidR="0097507A" w:rsidRPr="0097507A" w:rsidRDefault="0097507A" w:rsidP="0097507A">
            <w:pPr>
              <w:spacing w:after="0"/>
              <w:rPr>
                <w:rFonts w:cs="Calibri"/>
                <w:b/>
                <w:bCs/>
                <w:color w:val="E7E6E6" w:themeColor="background2"/>
                <w:sz w:val="24"/>
                <w:szCs w:val="24"/>
              </w:rPr>
            </w:pPr>
            <w:r w:rsidRPr="0097507A">
              <w:rPr>
                <w:rFonts w:cs="Calibri"/>
                <w:b/>
                <w:bCs/>
                <w:color w:val="E7E6E6" w:themeColor="background2"/>
                <w:sz w:val="24"/>
                <w:szCs w:val="24"/>
              </w:rPr>
              <w:t>Signature</w:t>
            </w:r>
          </w:p>
        </w:tc>
        <w:tc>
          <w:tcPr>
            <w:tcW w:w="2255" w:type="dxa"/>
            <w:tcBorders>
              <w:top w:val="thinThickSmallGap" w:sz="24" w:space="0" w:color="2F5496"/>
            </w:tcBorders>
            <w:shd w:val="clear" w:color="auto" w:fill="767171" w:themeFill="background2" w:themeFillShade="80"/>
            <w:vAlign w:val="center"/>
            <w:hideMark/>
          </w:tcPr>
          <w:p w14:paraId="016C974D" w14:textId="088C57D8" w:rsidR="0097507A" w:rsidRPr="0097507A" w:rsidRDefault="0097507A" w:rsidP="0097507A">
            <w:pPr>
              <w:spacing w:after="0"/>
              <w:rPr>
                <w:rFonts w:cs="Calibri"/>
                <w:b/>
                <w:bCs/>
                <w:color w:val="E7E6E6" w:themeColor="background2"/>
                <w:sz w:val="24"/>
                <w:szCs w:val="24"/>
              </w:rPr>
            </w:pPr>
            <w:r w:rsidRPr="0097507A">
              <w:rPr>
                <w:rFonts w:cs="Calibri"/>
                <w:b/>
                <w:bCs/>
                <w:color w:val="E7E6E6" w:themeColor="background2"/>
                <w:sz w:val="24"/>
                <w:szCs w:val="24"/>
              </w:rPr>
              <w:t>Date</w:t>
            </w:r>
          </w:p>
        </w:tc>
      </w:tr>
      <w:tr w:rsidR="0097507A" w:rsidRPr="00584233" w14:paraId="76D895BB" w14:textId="77777777" w:rsidTr="0097507A">
        <w:trPr>
          <w:trHeight w:val="864"/>
        </w:trPr>
        <w:tc>
          <w:tcPr>
            <w:tcW w:w="3775" w:type="dxa"/>
            <w:shd w:val="clear" w:color="auto" w:fill="F2FBFB"/>
            <w:vAlign w:val="center"/>
          </w:tcPr>
          <w:p w14:paraId="7F27E067" w14:textId="77777777" w:rsidR="0097507A" w:rsidRPr="00F80DFA" w:rsidRDefault="0097507A" w:rsidP="0097507A">
            <w:pPr>
              <w:rPr>
                <w:rFonts w:cs="Calibri"/>
                <w:color w:val="000000"/>
                <w:sz w:val="22"/>
              </w:rPr>
            </w:pPr>
          </w:p>
        </w:tc>
        <w:tc>
          <w:tcPr>
            <w:tcW w:w="3870" w:type="dxa"/>
            <w:shd w:val="clear" w:color="auto" w:fill="F5F8F6"/>
            <w:noWrap/>
            <w:vAlign w:val="center"/>
          </w:tcPr>
          <w:p w14:paraId="37D8D35E" w14:textId="2A9E0DE5" w:rsidR="0097507A" w:rsidRPr="00F80DFA" w:rsidRDefault="0097507A" w:rsidP="0097507A">
            <w:pPr>
              <w:rPr>
                <w:rFonts w:cs="Calibri"/>
                <w:color w:val="000000"/>
                <w:sz w:val="22"/>
              </w:rPr>
            </w:pPr>
          </w:p>
        </w:tc>
        <w:tc>
          <w:tcPr>
            <w:tcW w:w="4500" w:type="dxa"/>
            <w:shd w:val="clear" w:color="auto" w:fill="auto"/>
            <w:vAlign w:val="center"/>
          </w:tcPr>
          <w:p w14:paraId="1431920C"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4CBC821E" w14:textId="77777777" w:rsidR="0097507A" w:rsidRPr="00F80DFA" w:rsidRDefault="0097507A" w:rsidP="0097507A">
            <w:pPr>
              <w:jc w:val="center"/>
              <w:rPr>
                <w:rFonts w:cs="Calibri"/>
                <w:color w:val="000000"/>
                <w:sz w:val="22"/>
              </w:rPr>
            </w:pPr>
          </w:p>
        </w:tc>
      </w:tr>
      <w:tr w:rsidR="0097507A" w:rsidRPr="00584233" w14:paraId="675857FF" w14:textId="77777777" w:rsidTr="0097507A">
        <w:trPr>
          <w:trHeight w:val="864"/>
        </w:trPr>
        <w:tc>
          <w:tcPr>
            <w:tcW w:w="3775" w:type="dxa"/>
            <w:shd w:val="clear" w:color="auto" w:fill="F2FBFB"/>
            <w:vAlign w:val="center"/>
          </w:tcPr>
          <w:p w14:paraId="6DF52928" w14:textId="77777777" w:rsidR="0097507A" w:rsidRPr="00F80DFA" w:rsidRDefault="0097507A" w:rsidP="0097507A">
            <w:pPr>
              <w:rPr>
                <w:rFonts w:cs="Calibri"/>
                <w:color w:val="000000"/>
                <w:sz w:val="22"/>
              </w:rPr>
            </w:pPr>
          </w:p>
        </w:tc>
        <w:tc>
          <w:tcPr>
            <w:tcW w:w="3870" w:type="dxa"/>
            <w:shd w:val="clear" w:color="auto" w:fill="F5F8F6"/>
            <w:noWrap/>
            <w:vAlign w:val="center"/>
          </w:tcPr>
          <w:p w14:paraId="7138D7E4" w14:textId="77777777" w:rsidR="0097507A" w:rsidRPr="00F80DFA" w:rsidRDefault="0097507A" w:rsidP="0097507A">
            <w:pPr>
              <w:rPr>
                <w:rFonts w:cs="Calibri"/>
                <w:color w:val="000000"/>
                <w:sz w:val="22"/>
              </w:rPr>
            </w:pPr>
          </w:p>
        </w:tc>
        <w:tc>
          <w:tcPr>
            <w:tcW w:w="4500" w:type="dxa"/>
            <w:shd w:val="clear" w:color="auto" w:fill="auto"/>
            <w:vAlign w:val="center"/>
          </w:tcPr>
          <w:p w14:paraId="2CBF497B"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4172ACB4" w14:textId="77777777" w:rsidR="0097507A" w:rsidRPr="00F80DFA" w:rsidRDefault="0097507A" w:rsidP="0097507A">
            <w:pPr>
              <w:jc w:val="center"/>
              <w:rPr>
                <w:rFonts w:cs="Calibri"/>
                <w:color w:val="000000"/>
                <w:sz w:val="22"/>
              </w:rPr>
            </w:pPr>
          </w:p>
        </w:tc>
      </w:tr>
      <w:tr w:rsidR="0097507A" w:rsidRPr="00584233" w14:paraId="502336AE" w14:textId="77777777" w:rsidTr="0097507A">
        <w:trPr>
          <w:trHeight w:val="864"/>
        </w:trPr>
        <w:tc>
          <w:tcPr>
            <w:tcW w:w="3775" w:type="dxa"/>
            <w:shd w:val="clear" w:color="auto" w:fill="F2FBFB"/>
            <w:vAlign w:val="center"/>
          </w:tcPr>
          <w:p w14:paraId="4334ACF9" w14:textId="77777777" w:rsidR="0097507A" w:rsidRPr="00F80DFA" w:rsidRDefault="0097507A" w:rsidP="0097507A">
            <w:pPr>
              <w:rPr>
                <w:rFonts w:cs="Calibri"/>
                <w:color w:val="000000"/>
                <w:sz w:val="22"/>
              </w:rPr>
            </w:pPr>
          </w:p>
        </w:tc>
        <w:tc>
          <w:tcPr>
            <w:tcW w:w="3870" w:type="dxa"/>
            <w:shd w:val="clear" w:color="auto" w:fill="F5F8F6"/>
            <w:noWrap/>
            <w:vAlign w:val="center"/>
          </w:tcPr>
          <w:p w14:paraId="56DCB668" w14:textId="77777777" w:rsidR="0097507A" w:rsidRPr="00F80DFA" w:rsidRDefault="0097507A" w:rsidP="0097507A">
            <w:pPr>
              <w:rPr>
                <w:rFonts w:cs="Calibri"/>
                <w:color w:val="000000"/>
                <w:sz w:val="22"/>
              </w:rPr>
            </w:pPr>
          </w:p>
        </w:tc>
        <w:tc>
          <w:tcPr>
            <w:tcW w:w="4500" w:type="dxa"/>
            <w:shd w:val="clear" w:color="auto" w:fill="auto"/>
            <w:vAlign w:val="center"/>
          </w:tcPr>
          <w:p w14:paraId="6C4E8779"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1BB0290A" w14:textId="77777777" w:rsidR="0097507A" w:rsidRPr="00F80DFA" w:rsidRDefault="0097507A" w:rsidP="0097507A">
            <w:pPr>
              <w:jc w:val="center"/>
              <w:rPr>
                <w:rFonts w:cs="Calibri"/>
                <w:color w:val="000000"/>
                <w:sz w:val="22"/>
              </w:rPr>
            </w:pPr>
          </w:p>
        </w:tc>
      </w:tr>
      <w:tr w:rsidR="0097507A" w:rsidRPr="00584233" w14:paraId="23D9C285" w14:textId="77777777" w:rsidTr="0097507A">
        <w:trPr>
          <w:trHeight w:val="864"/>
        </w:trPr>
        <w:tc>
          <w:tcPr>
            <w:tcW w:w="3775" w:type="dxa"/>
            <w:shd w:val="clear" w:color="auto" w:fill="F2FBFB"/>
            <w:vAlign w:val="center"/>
          </w:tcPr>
          <w:p w14:paraId="71F58713" w14:textId="77777777" w:rsidR="0097507A" w:rsidRPr="00F80DFA" w:rsidRDefault="0097507A" w:rsidP="0097507A">
            <w:pPr>
              <w:rPr>
                <w:rFonts w:cs="Calibri"/>
                <w:color w:val="000000"/>
                <w:sz w:val="22"/>
              </w:rPr>
            </w:pPr>
          </w:p>
        </w:tc>
        <w:tc>
          <w:tcPr>
            <w:tcW w:w="3870" w:type="dxa"/>
            <w:shd w:val="clear" w:color="auto" w:fill="F5F8F6"/>
            <w:noWrap/>
            <w:vAlign w:val="center"/>
          </w:tcPr>
          <w:p w14:paraId="734BEA3F" w14:textId="77777777" w:rsidR="0097507A" w:rsidRPr="00F80DFA" w:rsidRDefault="0097507A" w:rsidP="0097507A">
            <w:pPr>
              <w:rPr>
                <w:rFonts w:cs="Calibri"/>
                <w:color w:val="000000"/>
                <w:sz w:val="22"/>
              </w:rPr>
            </w:pPr>
          </w:p>
        </w:tc>
        <w:tc>
          <w:tcPr>
            <w:tcW w:w="4500" w:type="dxa"/>
            <w:shd w:val="clear" w:color="auto" w:fill="auto"/>
            <w:vAlign w:val="center"/>
          </w:tcPr>
          <w:p w14:paraId="426666F3"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6D88600D" w14:textId="77777777" w:rsidR="0097507A" w:rsidRPr="00F80DFA" w:rsidRDefault="0097507A" w:rsidP="0097507A">
            <w:pPr>
              <w:jc w:val="center"/>
              <w:rPr>
                <w:rFonts w:cs="Calibri"/>
                <w:color w:val="000000"/>
                <w:sz w:val="22"/>
              </w:rPr>
            </w:pPr>
          </w:p>
        </w:tc>
      </w:tr>
      <w:tr w:rsidR="0097507A" w:rsidRPr="00584233" w14:paraId="1F87E9C7" w14:textId="77777777" w:rsidTr="0097507A">
        <w:trPr>
          <w:trHeight w:val="864"/>
        </w:trPr>
        <w:tc>
          <w:tcPr>
            <w:tcW w:w="3775" w:type="dxa"/>
            <w:shd w:val="clear" w:color="auto" w:fill="F2FBFB"/>
            <w:vAlign w:val="center"/>
          </w:tcPr>
          <w:p w14:paraId="74081C17" w14:textId="77777777" w:rsidR="0097507A" w:rsidRPr="00F80DFA" w:rsidRDefault="0097507A" w:rsidP="0097507A">
            <w:pPr>
              <w:rPr>
                <w:rFonts w:cs="Calibri"/>
                <w:color w:val="000000"/>
                <w:sz w:val="22"/>
              </w:rPr>
            </w:pPr>
          </w:p>
        </w:tc>
        <w:tc>
          <w:tcPr>
            <w:tcW w:w="3870" w:type="dxa"/>
            <w:shd w:val="clear" w:color="auto" w:fill="F5F8F6"/>
            <w:noWrap/>
            <w:vAlign w:val="center"/>
          </w:tcPr>
          <w:p w14:paraId="762A8BE6" w14:textId="77777777" w:rsidR="0097507A" w:rsidRPr="00F80DFA" w:rsidRDefault="0097507A" w:rsidP="0097507A">
            <w:pPr>
              <w:rPr>
                <w:rFonts w:cs="Calibri"/>
                <w:color w:val="000000"/>
                <w:sz w:val="22"/>
              </w:rPr>
            </w:pPr>
          </w:p>
        </w:tc>
        <w:tc>
          <w:tcPr>
            <w:tcW w:w="4500" w:type="dxa"/>
            <w:shd w:val="clear" w:color="auto" w:fill="auto"/>
            <w:vAlign w:val="center"/>
          </w:tcPr>
          <w:p w14:paraId="5945E5D2"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698E9F73" w14:textId="77777777" w:rsidR="0097507A" w:rsidRPr="00F80DFA" w:rsidRDefault="0097507A" w:rsidP="0097507A">
            <w:pPr>
              <w:jc w:val="center"/>
              <w:rPr>
                <w:rFonts w:cs="Calibri"/>
                <w:color w:val="000000"/>
                <w:sz w:val="22"/>
              </w:rPr>
            </w:pPr>
          </w:p>
        </w:tc>
      </w:tr>
      <w:tr w:rsidR="0097507A" w:rsidRPr="00584233" w14:paraId="6E1160DA" w14:textId="77777777" w:rsidTr="0097507A">
        <w:trPr>
          <w:trHeight w:val="864"/>
        </w:trPr>
        <w:tc>
          <w:tcPr>
            <w:tcW w:w="3775" w:type="dxa"/>
            <w:shd w:val="clear" w:color="auto" w:fill="F2FBFB"/>
            <w:vAlign w:val="center"/>
          </w:tcPr>
          <w:p w14:paraId="3C203975" w14:textId="77777777" w:rsidR="0097507A" w:rsidRPr="00F80DFA" w:rsidRDefault="0097507A" w:rsidP="0097507A">
            <w:pPr>
              <w:rPr>
                <w:rFonts w:cs="Calibri"/>
                <w:color w:val="000000"/>
                <w:sz w:val="22"/>
              </w:rPr>
            </w:pPr>
          </w:p>
        </w:tc>
        <w:tc>
          <w:tcPr>
            <w:tcW w:w="3870" w:type="dxa"/>
            <w:shd w:val="clear" w:color="auto" w:fill="F5F8F6"/>
            <w:noWrap/>
            <w:vAlign w:val="center"/>
          </w:tcPr>
          <w:p w14:paraId="3B48FFE4" w14:textId="77777777" w:rsidR="0097507A" w:rsidRPr="00F80DFA" w:rsidRDefault="0097507A" w:rsidP="0097507A">
            <w:pPr>
              <w:rPr>
                <w:rFonts w:cs="Calibri"/>
                <w:color w:val="000000"/>
                <w:sz w:val="22"/>
              </w:rPr>
            </w:pPr>
          </w:p>
        </w:tc>
        <w:tc>
          <w:tcPr>
            <w:tcW w:w="4500" w:type="dxa"/>
            <w:shd w:val="clear" w:color="auto" w:fill="auto"/>
            <w:vAlign w:val="center"/>
          </w:tcPr>
          <w:p w14:paraId="7A8DA51E"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27046131" w14:textId="77777777" w:rsidR="0097507A" w:rsidRPr="00F80DFA" w:rsidRDefault="0097507A" w:rsidP="0097507A">
            <w:pPr>
              <w:jc w:val="center"/>
              <w:rPr>
                <w:rFonts w:cs="Calibri"/>
                <w:color w:val="000000"/>
                <w:sz w:val="22"/>
              </w:rPr>
            </w:pPr>
          </w:p>
        </w:tc>
      </w:tr>
      <w:tr w:rsidR="0097507A" w:rsidRPr="00584233" w14:paraId="5EB7BC0C" w14:textId="77777777" w:rsidTr="0097507A">
        <w:trPr>
          <w:trHeight w:val="864"/>
        </w:trPr>
        <w:tc>
          <w:tcPr>
            <w:tcW w:w="3775" w:type="dxa"/>
            <w:shd w:val="clear" w:color="auto" w:fill="F2FBFB"/>
            <w:vAlign w:val="center"/>
          </w:tcPr>
          <w:p w14:paraId="2BBD730C" w14:textId="77777777" w:rsidR="0097507A" w:rsidRPr="00F80DFA" w:rsidRDefault="0097507A" w:rsidP="0097507A">
            <w:pPr>
              <w:rPr>
                <w:rFonts w:cs="Calibri"/>
                <w:color w:val="000000"/>
                <w:sz w:val="22"/>
              </w:rPr>
            </w:pPr>
          </w:p>
        </w:tc>
        <w:tc>
          <w:tcPr>
            <w:tcW w:w="3870" w:type="dxa"/>
            <w:shd w:val="clear" w:color="auto" w:fill="F5F8F6"/>
            <w:noWrap/>
            <w:vAlign w:val="center"/>
          </w:tcPr>
          <w:p w14:paraId="1DF363C3" w14:textId="77777777" w:rsidR="0097507A" w:rsidRPr="00F80DFA" w:rsidRDefault="0097507A" w:rsidP="0097507A">
            <w:pPr>
              <w:rPr>
                <w:rFonts w:cs="Calibri"/>
                <w:color w:val="000000"/>
                <w:sz w:val="22"/>
              </w:rPr>
            </w:pPr>
          </w:p>
        </w:tc>
        <w:tc>
          <w:tcPr>
            <w:tcW w:w="4500" w:type="dxa"/>
            <w:shd w:val="clear" w:color="auto" w:fill="auto"/>
            <w:vAlign w:val="center"/>
          </w:tcPr>
          <w:p w14:paraId="1D46DF7F"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42F8D2B2" w14:textId="77777777" w:rsidR="0097507A" w:rsidRPr="00F80DFA" w:rsidRDefault="0097507A" w:rsidP="0097507A">
            <w:pPr>
              <w:jc w:val="center"/>
              <w:rPr>
                <w:rFonts w:cs="Calibri"/>
                <w:color w:val="000000"/>
                <w:sz w:val="22"/>
              </w:rPr>
            </w:pPr>
          </w:p>
        </w:tc>
      </w:tr>
      <w:tr w:rsidR="0097507A" w:rsidRPr="00584233" w14:paraId="4E475EF9" w14:textId="77777777" w:rsidTr="0097507A">
        <w:trPr>
          <w:trHeight w:val="864"/>
        </w:trPr>
        <w:tc>
          <w:tcPr>
            <w:tcW w:w="3775" w:type="dxa"/>
            <w:shd w:val="clear" w:color="auto" w:fill="F2FBFB"/>
            <w:vAlign w:val="center"/>
          </w:tcPr>
          <w:p w14:paraId="49B5F9D7" w14:textId="77777777" w:rsidR="0097507A" w:rsidRPr="00F80DFA" w:rsidRDefault="0097507A" w:rsidP="0097507A">
            <w:pPr>
              <w:rPr>
                <w:rFonts w:cs="Calibri"/>
                <w:color w:val="000000"/>
                <w:sz w:val="22"/>
              </w:rPr>
            </w:pPr>
          </w:p>
        </w:tc>
        <w:tc>
          <w:tcPr>
            <w:tcW w:w="3870" w:type="dxa"/>
            <w:shd w:val="clear" w:color="auto" w:fill="F5F8F6"/>
            <w:noWrap/>
            <w:vAlign w:val="center"/>
          </w:tcPr>
          <w:p w14:paraId="653E9302" w14:textId="77777777" w:rsidR="0097507A" w:rsidRPr="00F80DFA" w:rsidRDefault="0097507A" w:rsidP="0097507A">
            <w:pPr>
              <w:rPr>
                <w:rFonts w:cs="Calibri"/>
                <w:color w:val="000000"/>
                <w:sz w:val="22"/>
              </w:rPr>
            </w:pPr>
          </w:p>
        </w:tc>
        <w:tc>
          <w:tcPr>
            <w:tcW w:w="4500" w:type="dxa"/>
            <w:shd w:val="clear" w:color="auto" w:fill="auto"/>
            <w:vAlign w:val="center"/>
          </w:tcPr>
          <w:p w14:paraId="2C9A8EC4" w14:textId="77777777" w:rsidR="0097507A" w:rsidRPr="00F80DFA" w:rsidRDefault="0097507A" w:rsidP="0097507A">
            <w:pPr>
              <w:jc w:val="center"/>
              <w:rPr>
                <w:rFonts w:cs="Calibri"/>
                <w:color w:val="000000"/>
                <w:sz w:val="22"/>
              </w:rPr>
            </w:pPr>
          </w:p>
        </w:tc>
        <w:tc>
          <w:tcPr>
            <w:tcW w:w="2255" w:type="dxa"/>
            <w:shd w:val="clear" w:color="auto" w:fill="auto"/>
            <w:noWrap/>
            <w:vAlign w:val="center"/>
          </w:tcPr>
          <w:p w14:paraId="4063C347" w14:textId="77777777" w:rsidR="0097507A" w:rsidRPr="00F80DFA" w:rsidRDefault="0097507A" w:rsidP="0097507A">
            <w:pPr>
              <w:jc w:val="center"/>
              <w:rPr>
                <w:rFonts w:cs="Calibri"/>
                <w:color w:val="000000"/>
                <w:sz w:val="22"/>
              </w:rPr>
            </w:pPr>
          </w:p>
        </w:tc>
      </w:tr>
    </w:tbl>
    <w:p w14:paraId="264C067C" w14:textId="4FE2D16D" w:rsidR="005B1E3F" w:rsidRPr="0097507A" w:rsidRDefault="0097507A" w:rsidP="0097507A">
      <w:pPr>
        <w:pStyle w:val="Heading2"/>
        <w:rPr>
          <w:color w:val="2F5496" w:themeColor="accent1" w:themeShade="BF"/>
          <w:sz w:val="32"/>
          <w:szCs w:val="32"/>
        </w:rPr>
        <w:sectPr w:rsidR="005B1E3F" w:rsidRPr="0097507A" w:rsidSect="00615CFE">
          <w:pgSz w:w="15840" w:h="12240" w:orient="landscape"/>
          <w:pgMar w:top="720" w:right="950" w:bottom="1008" w:left="1210" w:header="490" w:footer="720" w:gutter="0"/>
          <w:cols w:space="720"/>
          <w:titlePg/>
          <w:docGrid w:linePitch="360"/>
        </w:sectPr>
      </w:pPr>
      <w:bookmarkStart w:id="12" w:name="_Toc180670688"/>
      <w:r w:rsidRPr="0097507A">
        <w:rPr>
          <w:color w:val="2F5496" w:themeColor="accent1" w:themeShade="BF"/>
          <w:sz w:val="32"/>
          <w:szCs w:val="32"/>
        </w:rPr>
        <w:t>Approval</w:t>
      </w:r>
      <w:r>
        <w:rPr>
          <w:color w:val="2F5496" w:themeColor="accent1" w:themeShade="BF"/>
          <w:sz w:val="32"/>
          <w:szCs w:val="32"/>
        </w:rPr>
        <w:t>s</w:t>
      </w:r>
      <w:bookmarkEnd w:id="12"/>
    </w:p>
    <w:p w14:paraId="1153C306" w14:textId="77777777" w:rsidR="00C95788" w:rsidRDefault="00C95788" w:rsidP="006149B1">
      <w:pPr>
        <w:pStyle w:val="BodyText"/>
        <w:spacing w:line="240" w:lineRule="auto"/>
        <w:rPr>
          <w:b/>
          <w:sz w:val="20"/>
          <w:szCs w:val="20"/>
        </w:rPr>
      </w:pPr>
    </w:p>
    <w:tbl>
      <w:tblPr>
        <w:tblStyle w:val="TableGrid"/>
        <w:tblpPr w:leftFromText="180" w:rightFromText="180" w:vertAnchor="text" w:horzAnchor="margin" w:tblpXSpec="center" w:tblpY="14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97507A" w:rsidRPr="00A64F9A" w14:paraId="13430926" w14:textId="77777777" w:rsidTr="0097507A">
        <w:trPr>
          <w:trHeight w:val="3002"/>
        </w:trPr>
        <w:tc>
          <w:tcPr>
            <w:tcW w:w="9662" w:type="dxa"/>
          </w:tcPr>
          <w:p w14:paraId="630C038A" w14:textId="77777777" w:rsidR="0097507A" w:rsidRPr="00A64F9A" w:rsidRDefault="0097507A" w:rsidP="0097507A">
            <w:pPr>
              <w:jc w:val="center"/>
              <w:rPr>
                <w:b/>
              </w:rPr>
            </w:pPr>
          </w:p>
          <w:p w14:paraId="5EF0B5FA" w14:textId="77777777" w:rsidR="0097507A" w:rsidRPr="00A64F9A" w:rsidRDefault="0097507A" w:rsidP="0097507A">
            <w:pPr>
              <w:jc w:val="center"/>
              <w:rPr>
                <w:b/>
              </w:rPr>
            </w:pPr>
            <w:r w:rsidRPr="00A64F9A">
              <w:rPr>
                <w:b/>
              </w:rPr>
              <w:t>DISCLAIMER</w:t>
            </w:r>
          </w:p>
          <w:p w14:paraId="5382176E" w14:textId="77777777" w:rsidR="0097507A" w:rsidRPr="00A64F9A" w:rsidRDefault="0097507A" w:rsidP="0097507A"/>
          <w:p w14:paraId="40C9A81C" w14:textId="77777777" w:rsidR="0097507A" w:rsidRPr="00A64F9A" w:rsidRDefault="0097507A" w:rsidP="0097507A">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932E2F" w14:textId="77777777" w:rsidR="00C95788" w:rsidRPr="00C95788" w:rsidRDefault="00C95788" w:rsidP="006149B1">
      <w:pPr>
        <w:pStyle w:val="BodyText"/>
        <w:spacing w:line="240" w:lineRule="auto"/>
        <w:rPr>
          <w:bCs/>
          <w:color w:val="44546A" w:themeColor="text2"/>
          <w:sz w:val="20"/>
          <w:szCs w:val="20"/>
        </w:rPr>
      </w:pPr>
    </w:p>
    <w:p w14:paraId="4B336292" w14:textId="77777777" w:rsidR="006149B1" w:rsidRPr="00C805C2" w:rsidRDefault="006149B1" w:rsidP="006149B1">
      <w:pPr>
        <w:spacing w:line="240" w:lineRule="auto"/>
        <w:rPr>
          <w:szCs w:val="20"/>
        </w:rPr>
      </w:pPr>
    </w:p>
    <w:p w14:paraId="31F58923" w14:textId="77777777" w:rsidR="006149B1" w:rsidRDefault="006149B1" w:rsidP="006149B1">
      <w:pPr>
        <w:pStyle w:val="BodyText"/>
        <w:spacing w:line="240" w:lineRule="auto"/>
        <w:rPr>
          <w:b/>
          <w:sz w:val="20"/>
          <w:szCs w:val="20"/>
        </w:rPr>
      </w:pPr>
    </w:p>
    <w:p w14:paraId="0F6C8C9F" w14:textId="77777777" w:rsidR="006149B1" w:rsidRPr="00C805C2" w:rsidRDefault="006149B1" w:rsidP="006149B1">
      <w:pPr>
        <w:spacing w:line="240" w:lineRule="auto"/>
        <w:rPr>
          <w:szCs w:val="20"/>
        </w:rPr>
      </w:pPr>
    </w:p>
    <w:p w14:paraId="5EDEE8EA" w14:textId="77777777" w:rsidR="006149B1" w:rsidRDefault="006149B1" w:rsidP="006149B1">
      <w:pPr>
        <w:spacing w:line="240" w:lineRule="auto"/>
        <w:rPr>
          <w:szCs w:val="20"/>
        </w:rPr>
      </w:pPr>
    </w:p>
    <w:p w14:paraId="53C3BCAB" w14:textId="77777777" w:rsidR="006149B1" w:rsidRPr="00C805C2" w:rsidRDefault="006149B1" w:rsidP="006149B1">
      <w:pPr>
        <w:spacing w:line="240" w:lineRule="auto"/>
        <w:rPr>
          <w:szCs w:val="20"/>
        </w:rPr>
      </w:pPr>
    </w:p>
    <w:bookmarkEnd w:id="11"/>
    <w:p w14:paraId="3B021985" w14:textId="4B5B860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0E189" w14:textId="77777777" w:rsidR="007555F5" w:rsidRDefault="007555F5" w:rsidP="00480F66">
      <w:pPr>
        <w:spacing w:after="0" w:line="240" w:lineRule="auto"/>
      </w:pPr>
      <w:r>
        <w:separator/>
      </w:r>
    </w:p>
  </w:endnote>
  <w:endnote w:type="continuationSeparator" w:id="0">
    <w:p w14:paraId="1D694704" w14:textId="77777777" w:rsidR="007555F5" w:rsidRDefault="007555F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504C9" w14:textId="77777777" w:rsidR="00590A01" w:rsidRDefault="00590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BFD6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2E4DC"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89235E">
      <w:rPr>
        <w:bCs/>
        <w:noProof/>
      </w:rPr>
      <w:t>17</w:t>
    </w:r>
    <w:r w:rsidRPr="00C805C2">
      <w:rPr>
        <w:bCs/>
      </w:rPr>
      <w:fldChar w:fldCharType="end"/>
    </w:r>
    <w:r w:rsidRPr="00C805C2">
      <w:t xml:space="preserve"> of </w:t>
    </w:r>
    <w:r w:rsidRPr="00C805C2">
      <w:rPr>
        <w:bCs/>
      </w:rPr>
      <w:fldChar w:fldCharType="begin"/>
    </w:r>
    <w:r w:rsidRPr="00C805C2">
      <w:rPr>
        <w:bCs/>
      </w:rPr>
      <w:instrText xml:space="preserve"> NUMPAGES  \* Arabic  \* MERGEFORMAT </w:instrText>
    </w:r>
    <w:r w:rsidRPr="00C805C2">
      <w:rPr>
        <w:bCs/>
      </w:rPr>
      <w:fldChar w:fldCharType="separate"/>
    </w:r>
    <w:r w:rsidR="0089235E">
      <w:rPr>
        <w:bCs/>
        <w:noProof/>
      </w:rPr>
      <w:t>18</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1620B" w14:textId="77777777" w:rsidR="007555F5" w:rsidRDefault="007555F5" w:rsidP="00480F66">
      <w:pPr>
        <w:spacing w:after="0" w:line="240" w:lineRule="auto"/>
      </w:pPr>
      <w:r>
        <w:separator/>
      </w:r>
    </w:p>
  </w:footnote>
  <w:footnote w:type="continuationSeparator" w:id="0">
    <w:p w14:paraId="0DFC825C" w14:textId="77777777" w:rsidR="007555F5" w:rsidRDefault="007555F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6E811" w14:textId="77777777" w:rsidR="00590A01" w:rsidRDefault="00590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E684D" w14:textId="77777777"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08AD3"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5651117"/>
    <w:multiLevelType w:val="hybridMultilevel"/>
    <w:tmpl w:val="89B6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540C8"/>
    <w:multiLevelType w:val="multilevel"/>
    <w:tmpl w:val="088C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C10AE"/>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02B15"/>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E51B2"/>
    <w:multiLevelType w:val="hybridMultilevel"/>
    <w:tmpl w:val="BE787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96B2CBF"/>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F4011"/>
    <w:multiLevelType w:val="hybridMultilevel"/>
    <w:tmpl w:val="10FAA5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1702B"/>
    <w:multiLevelType w:val="hybridMultilevel"/>
    <w:tmpl w:val="0248F4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9B2104"/>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771D9"/>
    <w:multiLevelType w:val="hybridMultilevel"/>
    <w:tmpl w:val="B35C4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278B9"/>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E51DD"/>
    <w:multiLevelType w:val="hybridMultilevel"/>
    <w:tmpl w:val="BB42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D2F4D"/>
    <w:multiLevelType w:val="multilevel"/>
    <w:tmpl w:val="AF70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42102"/>
    <w:multiLevelType w:val="hybridMultilevel"/>
    <w:tmpl w:val="0A0488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169EE"/>
    <w:multiLevelType w:val="multilevel"/>
    <w:tmpl w:val="31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505E9"/>
    <w:multiLevelType w:val="multilevel"/>
    <w:tmpl w:val="C1E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73FF2"/>
    <w:multiLevelType w:val="multilevel"/>
    <w:tmpl w:val="DF58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86858"/>
    <w:multiLevelType w:val="hybridMultilevel"/>
    <w:tmpl w:val="DB5E50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76759667">
    <w:abstractNumId w:val="14"/>
  </w:num>
  <w:num w:numId="2" w16cid:durableId="916130341">
    <w:abstractNumId w:val="5"/>
  </w:num>
  <w:num w:numId="3" w16cid:durableId="1619263841">
    <w:abstractNumId w:val="3"/>
  </w:num>
  <w:num w:numId="4" w16cid:durableId="926422264">
    <w:abstractNumId w:val="27"/>
  </w:num>
  <w:num w:numId="5" w16cid:durableId="506483033">
    <w:abstractNumId w:val="29"/>
  </w:num>
  <w:num w:numId="6" w16cid:durableId="15275299">
    <w:abstractNumId w:val="26"/>
  </w:num>
  <w:num w:numId="7" w16cid:durableId="1519928015">
    <w:abstractNumId w:val="21"/>
  </w:num>
  <w:num w:numId="8" w16cid:durableId="1349599656">
    <w:abstractNumId w:val="13"/>
  </w:num>
  <w:num w:numId="9" w16cid:durableId="503514936">
    <w:abstractNumId w:val="15"/>
  </w:num>
  <w:num w:numId="10" w16cid:durableId="1968584329">
    <w:abstractNumId w:val="30"/>
  </w:num>
  <w:num w:numId="11" w16cid:durableId="699163813">
    <w:abstractNumId w:val="28"/>
  </w:num>
  <w:num w:numId="12" w16cid:durableId="2138445523">
    <w:abstractNumId w:val="8"/>
  </w:num>
  <w:num w:numId="13" w16cid:durableId="179323799">
    <w:abstractNumId w:val="0"/>
  </w:num>
  <w:num w:numId="14" w16cid:durableId="1922446902">
    <w:abstractNumId w:val="1"/>
  </w:num>
  <w:num w:numId="15" w16cid:durableId="965623793">
    <w:abstractNumId w:val="18"/>
  </w:num>
  <w:num w:numId="16" w16cid:durableId="723799572">
    <w:abstractNumId w:val="7"/>
  </w:num>
  <w:num w:numId="17" w16cid:durableId="967278047">
    <w:abstractNumId w:val="10"/>
  </w:num>
  <w:num w:numId="18" w16cid:durableId="253319649">
    <w:abstractNumId w:val="20"/>
  </w:num>
  <w:num w:numId="19" w16cid:durableId="383798955">
    <w:abstractNumId w:val="11"/>
  </w:num>
  <w:num w:numId="20" w16cid:durableId="573972463">
    <w:abstractNumId w:val="2"/>
  </w:num>
  <w:num w:numId="21" w16cid:durableId="2078162940">
    <w:abstractNumId w:val="19"/>
  </w:num>
  <w:num w:numId="22" w16cid:durableId="766969374">
    <w:abstractNumId w:val="23"/>
  </w:num>
  <w:num w:numId="23" w16cid:durableId="1681928555">
    <w:abstractNumId w:val="24"/>
  </w:num>
  <w:num w:numId="24" w16cid:durableId="1814907737">
    <w:abstractNumId w:val="4"/>
  </w:num>
  <w:num w:numId="25" w16cid:durableId="764501665">
    <w:abstractNumId w:val="17"/>
  </w:num>
  <w:num w:numId="26" w16cid:durableId="1876457655">
    <w:abstractNumId w:val="6"/>
  </w:num>
  <w:num w:numId="27" w16cid:durableId="1411661701">
    <w:abstractNumId w:val="9"/>
  </w:num>
  <w:num w:numId="28" w16cid:durableId="709261679">
    <w:abstractNumId w:val="22"/>
  </w:num>
  <w:num w:numId="29" w16cid:durableId="1405105169">
    <w:abstractNumId w:val="12"/>
  </w:num>
  <w:num w:numId="30" w16cid:durableId="1487360368">
    <w:abstractNumId w:val="25"/>
  </w:num>
  <w:num w:numId="31" w16cid:durableId="12308472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603995"/>
    <w:rsid w:val="000124C0"/>
    <w:rsid w:val="000439D0"/>
    <w:rsid w:val="00043B56"/>
    <w:rsid w:val="0004771F"/>
    <w:rsid w:val="000555F6"/>
    <w:rsid w:val="00055635"/>
    <w:rsid w:val="00066D26"/>
    <w:rsid w:val="00084DC6"/>
    <w:rsid w:val="000C7A8B"/>
    <w:rsid w:val="000E13F9"/>
    <w:rsid w:val="000E2331"/>
    <w:rsid w:val="00104901"/>
    <w:rsid w:val="00104E3A"/>
    <w:rsid w:val="00112F9D"/>
    <w:rsid w:val="001228CB"/>
    <w:rsid w:val="00130D91"/>
    <w:rsid w:val="001406DF"/>
    <w:rsid w:val="00143339"/>
    <w:rsid w:val="00144067"/>
    <w:rsid w:val="001769BD"/>
    <w:rsid w:val="00184DC6"/>
    <w:rsid w:val="00186202"/>
    <w:rsid w:val="001A144B"/>
    <w:rsid w:val="001A628F"/>
    <w:rsid w:val="001A6884"/>
    <w:rsid w:val="001C6DA8"/>
    <w:rsid w:val="00203F44"/>
    <w:rsid w:val="00223549"/>
    <w:rsid w:val="00250EF4"/>
    <w:rsid w:val="00274428"/>
    <w:rsid w:val="0027725D"/>
    <w:rsid w:val="00291275"/>
    <w:rsid w:val="002B385A"/>
    <w:rsid w:val="002D5E3D"/>
    <w:rsid w:val="002E065B"/>
    <w:rsid w:val="002E571A"/>
    <w:rsid w:val="002F268F"/>
    <w:rsid w:val="003210AB"/>
    <w:rsid w:val="003269AD"/>
    <w:rsid w:val="00335259"/>
    <w:rsid w:val="00341FCC"/>
    <w:rsid w:val="00342FAB"/>
    <w:rsid w:val="00397870"/>
    <w:rsid w:val="00397DBE"/>
    <w:rsid w:val="003B37F1"/>
    <w:rsid w:val="003C6D62"/>
    <w:rsid w:val="0040361B"/>
    <w:rsid w:val="00410889"/>
    <w:rsid w:val="00412703"/>
    <w:rsid w:val="00414587"/>
    <w:rsid w:val="00424A44"/>
    <w:rsid w:val="00425A77"/>
    <w:rsid w:val="00426C73"/>
    <w:rsid w:val="00432A08"/>
    <w:rsid w:val="00434028"/>
    <w:rsid w:val="00440BD7"/>
    <w:rsid w:val="00443CC7"/>
    <w:rsid w:val="0045153B"/>
    <w:rsid w:val="00472BD5"/>
    <w:rsid w:val="00480F66"/>
    <w:rsid w:val="0048129D"/>
    <w:rsid w:val="00494038"/>
    <w:rsid w:val="004E44A4"/>
    <w:rsid w:val="00517CA8"/>
    <w:rsid w:val="00541C9F"/>
    <w:rsid w:val="00541D2D"/>
    <w:rsid w:val="00570608"/>
    <w:rsid w:val="00590A01"/>
    <w:rsid w:val="005B1E3F"/>
    <w:rsid w:val="005D7DDD"/>
    <w:rsid w:val="005E2026"/>
    <w:rsid w:val="005F3691"/>
    <w:rsid w:val="00603995"/>
    <w:rsid w:val="00606EFB"/>
    <w:rsid w:val="006149B1"/>
    <w:rsid w:val="00615CFE"/>
    <w:rsid w:val="00621B2C"/>
    <w:rsid w:val="006224C1"/>
    <w:rsid w:val="006235A6"/>
    <w:rsid w:val="0062611F"/>
    <w:rsid w:val="00632CB7"/>
    <w:rsid w:val="006440EC"/>
    <w:rsid w:val="0064485A"/>
    <w:rsid w:val="00647EEB"/>
    <w:rsid w:val="006651BD"/>
    <w:rsid w:val="00667375"/>
    <w:rsid w:val="00671A46"/>
    <w:rsid w:val="00681B4F"/>
    <w:rsid w:val="00692B21"/>
    <w:rsid w:val="006A0235"/>
    <w:rsid w:val="006B74C2"/>
    <w:rsid w:val="006C5F2C"/>
    <w:rsid w:val="006C6E43"/>
    <w:rsid w:val="006F058E"/>
    <w:rsid w:val="00722E71"/>
    <w:rsid w:val="007230F1"/>
    <w:rsid w:val="00725B7B"/>
    <w:rsid w:val="00727EB9"/>
    <w:rsid w:val="00737694"/>
    <w:rsid w:val="00744401"/>
    <w:rsid w:val="007555F5"/>
    <w:rsid w:val="0076173D"/>
    <w:rsid w:val="00770091"/>
    <w:rsid w:val="0077063E"/>
    <w:rsid w:val="00773199"/>
    <w:rsid w:val="00794DE2"/>
    <w:rsid w:val="007C2D33"/>
    <w:rsid w:val="007D5EBC"/>
    <w:rsid w:val="007E79B5"/>
    <w:rsid w:val="007F744B"/>
    <w:rsid w:val="00801DF5"/>
    <w:rsid w:val="00802E66"/>
    <w:rsid w:val="008047D3"/>
    <w:rsid w:val="008106B4"/>
    <w:rsid w:val="00826077"/>
    <w:rsid w:val="008600F7"/>
    <w:rsid w:val="00865101"/>
    <w:rsid w:val="00870E2C"/>
    <w:rsid w:val="008752AF"/>
    <w:rsid w:val="00877C20"/>
    <w:rsid w:val="00886DDF"/>
    <w:rsid w:val="00890330"/>
    <w:rsid w:val="0089235E"/>
    <w:rsid w:val="008939B0"/>
    <w:rsid w:val="008A2B06"/>
    <w:rsid w:val="008B709D"/>
    <w:rsid w:val="008C007A"/>
    <w:rsid w:val="008D2AB6"/>
    <w:rsid w:val="008D3852"/>
    <w:rsid w:val="008F7553"/>
    <w:rsid w:val="00906570"/>
    <w:rsid w:val="0092117C"/>
    <w:rsid w:val="0092169A"/>
    <w:rsid w:val="00947186"/>
    <w:rsid w:val="00950B53"/>
    <w:rsid w:val="0095321C"/>
    <w:rsid w:val="00955D6F"/>
    <w:rsid w:val="00962F3A"/>
    <w:rsid w:val="009749F6"/>
    <w:rsid w:val="0097507A"/>
    <w:rsid w:val="0099531C"/>
    <w:rsid w:val="009A177A"/>
    <w:rsid w:val="009B24E9"/>
    <w:rsid w:val="009D49B0"/>
    <w:rsid w:val="009D4B4D"/>
    <w:rsid w:val="009E4124"/>
    <w:rsid w:val="009F30CA"/>
    <w:rsid w:val="009F740D"/>
    <w:rsid w:val="00A11A26"/>
    <w:rsid w:val="00A122C8"/>
    <w:rsid w:val="00A15E56"/>
    <w:rsid w:val="00A32F89"/>
    <w:rsid w:val="00A54153"/>
    <w:rsid w:val="00A55460"/>
    <w:rsid w:val="00A61614"/>
    <w:rsid w:val="00A64F9A"/>
    <w:rsid w:val="00A6517C"/>
    <w:rsid w:val="00A67E14"/>
    <w:rsid w:val="00A72DB9"/>
    <w:rsid w:val="00A73E53"/>
    <w:rsid w:val="00A75DC7"/>
    <w:rsid w:val="00A95CB8"/>
    <w:rsid w:val="00AC41EA"/>
    <w:rsid w:val="00AC78FF"/>
    <w:rsid w:val="00AF05C8"/>
    <w:rsid w:val="00AF0690"/>
    <w:rsid w:val="00B11A9D"/>
    <w:rsid w:val="00B14E5B"/>
    <w:rsid w:val="00B41B66"/>
    <w:rsid w:val="00B62EB8"/>
    <w:rsid w:val="00B84C2A"/>
    <w:rsid w:val="00BA0391"/>
    <w:rsid w:val="00BC4FB8"/>
    <w:rsid w:val="00BE044A"/>
    <w:rsid w:val="00BE210B"/>
    <w:rsid w:val="00BF08D2"/>
    <w:rsid w:val="00C06EC0"/>
    <w:rsid w:val="00C24B15"/>
    <w:rsid w:val="00C264F2"/>
    <w:rsid w:val="00C3274A"/>
    <w:rsid w:val="00C3401E"/>
    <w:rsid w:val="00C345FD"/>
    <w:rsid w:val="00C41E1D"/>
    <w:rsid w:val="00C41F17"/>
    <w:rsid w:val="00C436EC"/>
    <w:rsid w:val="00C44663"/>
    <w:rsid w:val="00C454ED"/>
    <w:rsid w:val="00C4718F"/>
    <w:rsid w:val="00C642BB"/>
    <w:rsid w:val="00C71291"/>
    <w:rsid w:val="00C72135"/>
    <w:rsid w:val="00C73FC3"/>
    <w:rsid w:val="00C805C2"/>
    <w:rsid w:val="00C94911"/>
    <w:rsid w:val="00C95788"/>
    <w:rsid w:val="00CA207F"/>
    <w:rsid w:val="00CA5F14"/>
    <w:rsid w:val="00CB3B7C"/>
    <w:rsid w:val="00CB693F"/>
    <w:rsid w:val="00CF25AC"/>
    <w:rsid w:val="00CF4E22"/>
    <w:rsid w:val="00CF7D4E"/>
    <w:rsid w:val="00D04B26"/>
    <w:rsid w:val="00D0504F"/>
    <w:rsid w:val="00D15EE8"/>
    <w:rsid w:val="00D46F77"/>
    <w:rsid w:val="00D54AED"/>
    <w:rsid w:val="00D550C5"/>
    <w:rsid w:val="00D56FC8"/>
    <w:rsid w:val="00D64843"/>
    <w:rsid w:val="00D75CFD"/>
    <w:rsid w:val="00D7607E"/>
    <w:rsid w:val="00D802C1"/>
    <w:rsid w:val="00D81548"/>
    <w:rsid w:val="00D93AA6"/>
    <w:rsid w:val="00D95479"/>
    <w:rsid w:val="00E11F8E"/>
    <w:rsid w:val="00E53CCA"/>
    <w:rsid w:val="00E63191"/>
    <w:rsid w:val="00E8459A"/>
    <w:rsid w:val="00E94C66"/>
    <w:rsid w:val="00EE48C3"/>
    <w:rsid w:val="00F02752"/>
    <w:rsid w:val="00F12F4E"/>
    <w:rsid w:val="00F21222"/>
    <w:rsid w:val="00F303EB"/>
    <w:rsid w:val="00F31A79"/>
    <w:rsid w:val="00F4066E"/>
    <w:rsid w:val="00F46CF3"/>
    <w:rsid w:val="00F71DE6"/>
    <w:rsid w:val="00F86879"/>
    <w:rsid w:val="00F87583"/>
    <w:rsid w:val="00F9767C"/>
    <w:rsid w:val="00FA7A23"/>
    <w:rsid w:val="00FC684E"/>
    <w:rsid w:val="00FD00BD"/>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47A02"/>
  <w15:docId w15:val="{D6F3AAB7-009B-BA4C-8F37-BEEC11D3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spacing w:before="120" w:after="0"/>
    </w:pPr>
    <w:rPr>
      <w:rFonts w:asciiTheme="minorHAnsi" w:hAnsiTheme="minorHAnsi" w:cstheme="minorHAnsi"/>
      <w:b/>
      <w:bCs/>
      <w:i/>
      <w:iCs/>
      <w:sz w:val="24"/>
      <w:szCs w:val="24"/>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0"/>
      <w:ind w:left="400"/>
    </w:pPr>
    <w:rPr>
      <w:rFonts w:asciiTheme="minorHAnsi" w:hAnsiTheme="minorHAnsi" w:cstheme="minorHAnsi"/>
      <w:szCs w:val="20"/>
    </w:r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spacing w:before="120" w:after="0"/>
      <w:ind w:left="200"/>
    </w:pPr>
    <w:rPr>
      <w:rFonts w:asciiTheme="minorHAnsi" w:hAnsiTheme="minorHAnsi" w:cstheme="minorHAnsi"/>
      <w:b/>
      <w:bCs/>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styleId="NormalWeb">
    <w:name w:val="Normal (Web)"/>
    <w:basedOn w:val="Normal"/>
    <w:uiPriority w:val="99"/>
    <w:semiHidden/>
    <w:unhideWhenUsed/>
    <w:rsid w:val="00AF05C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3401E"/>
    <w:rPr>
      <w:color w:val="954F72" w:themeColor="followedHyperlink"/>
      <w:u w:val="single"/>
    </w:rPr>
  </w:style>
  <w:style w:type="character" w:styleId="UnresolvedMention">
    <w:name w:val="Unresolved Mention"/>
    <w:basedOn w:val="DefaultParagraphFont"/>
    <w:uiPriority w:val="99"/>
    <w:semiHidden/>
    <w:unhideWhenUsed/>
    <w:rsid w:val="0095321C"/>
    <w:rPr>
      <w:color w:val="605E5C"/>
      <w:shd w:val="clear" w:color="auto" w:fill="E1DFDD"/>
    </w:rPr>
  </w:style>
  <w:style w:type="paragraph" w:styleId="TOC4">
    <w:name w:val="toc 4"/>
    <w:basedOn w:val="Normal"/>
    <w:next w:val="Normal"/>
    <w:autoRedefine/>
    <w:uiPriority w:val="39"/>
    <w:semiHidden/>
    <w:unhideWhenUsed/>
    <w:rsid w:val="00606EFB"/>
    <w:pPr>
      <w:spacing w:after="0"/>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606EFB"/>
    <w:pPr>
      <w:spacing w:after="0"/>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606EFB"/>
    <w:pPr>
      <w:spacing w:after="0"/>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606EFB"/>
    <w:pPr>
      <w:spacing w:after="0"/>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606EFB"/>
    <w:pPr>
      <w:spacing w:after="0"/>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606EFB"/>
    <w:pPr>
      <w:spacing w:after="0"/>
      <w:ind w:left="1600"/>
    </w:pPr>
    <w:rPr>
      <w:rFonts w:asciiTheme="minorHAnsi" w:hAnsiTheme="minorHAnsi"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4600">
      <w:bodyDiv w:val="1"/>
      <w:marLeft w:val="0"/>
      <w:marRight w:val="0"/>
      <w:marTop w:val="0"/>
      <w:marBottom w:val="0"/>
      <w:divBdr>
        <w:top w:val="none" w:sz="0" w:space="0" w:color="auto"/>
        <w:left w:val="none" w:sz="0" w:space="0" w:color="auto"/>
        <w:bottom w:val="none" w:sz="0" w:space="0" w:color="auto"/>
        <w:right w:val="none" w:sz="0" w:space="0" w:color="auto"/>
      </w:divBdr>
    </w:div>
    <w:div w:id="204679483">
      <w:bodyDiv w:val="1"/>
      <w:marLeft w:val="0"/>
      <w:marRight w:val="0"/>
      <w:marTop w:val="0"/>
      <w:marBottom w:val="0"/>
      <w:divBdr>
        <w:top w:val="none" w:sz="0" w:space="0" w:color="auto"/>
        <w:left w:val="none" w:sz="0" w:space="0" w:color="auto"/>
        <w:bottom w:val="none" w:sz="0" w:space="0" w:color="auto"/>
        <w:right w:val="none" w:sz="0" w:space="0" w:color="auto"/>
      </w:divBdr>
    </w:div>
    <w:div w:id="296380724">
      <w:bodyDiv w:val="1"/>
      <w:marLeft w:val="0"/>
      <w:marRight w:val="0"/>
      <w:marTop w:val="0"/>
      <w:marBottom w:val="0"/>
      <w:divBdr>
        <w:top w:val="none" w:sz="0" w:space="0" w:color="auto"/>
        <w:left w:val="none" w:sz="0" w:space="0" w:color="auto"/>
        <w:bottom w:val="none" w:sz="0" w:space="0" w:color="auto"/>
        <w:right w:val="none" w:sz="0" w:space="0" w:color="auto"/>
      </w:divBdr>
    </w:div>
    <w:div w:id="309789027">
      <w:bodyDiv w:val="1"/>
      <w:marLeft w:val="0"/>
      <w:marRight w:val="0"/>
      <w:marTop w:val="0"/>
      <w:marBottom w:val="0"/>
      <w:divBdr>
        <w:top w:val="none" w:sz="0" w:space="0" w:color="auto"/>
        <w:left w:val="none" w:sz="0" w:space="0" w:color="auto"/>
        <w:bottom w:val="none" w:sz="0" w:space="0" w:color="auto"/>
        <w:right w:val="none" w:sz="0" w:space="0" w:color="auto"/>
      </w:divBdr>
    </w:div>
    <w:div w:id="474953051">
      <w:bodyDiv w:val="1"/>
      <w:marLeft w:val="0"/>
      <w:marRight w:val="0"/>
      <w:marTop w:val="0"/>
      <w:marBottom w:val="0"/>
      <w:divBdr>
        <w:top w:val="none" w:sz="0" w:space="0" w:color="auto"/>
        <w:left w:val="none" w:sz="0" w:space="0" w:color="auto"/>
        <w:bottom w:val="none" w:sz="0" w:space="0" w:color="auto"/>
        <w:right w:val="none" w:sz="0" w:space="0" w:color="auto"/>
      </w:divBdr>
    </w:div>
    <w:div w:id="865948478">
      <w:bodyDiv w:val="1"/>
      <w:marLeft w:val="0"/>
      <w:marRight w:val="0"/>
      <w:marTop w:val="0"/>
      <w:marBottom w:val="0"/>
      <w:divBdr>
        <w:top w:val="none" w:sz="0" w:space="0" w:color="auto"/>
        <w:left w:val="none" w:sz="0" w:space="0" w:color="auto"/>
        <w:bottom w:val="none" w:sz="0" w:space="0" w:color="auto"/>
        <w:right w:val="none" w:sz="0" w:space="0" w:color="auto"/>
      </w:divBdr>
    </w:div>
    <w:div w:id="1282953849">
      <w:bodyDiv w:val="1"/>
      <w:marLeft w:val="0"/>
      <w:marRight w:val="0"/>
      <w:marTop w:val="0"/>
      <w:marBottom w:val="0"/>
      <w:divBdr>
        <w:top w:val="none" w:sz="0" w:space="0" w:color="auto"/>
        <w:left w:val="none" w:sz="0" w:space="0" w:color="auto"/>
        <w:bottom w:val="none" w:sz="0" w:space="0" w:color="auto"/>
        <w:right w:val="none" w:sz="0" w:space="0" w:color="auto"/>
      </w:divBdr>
    </w:div>
    <w:div w:id="1304965866">
      <w:bodyDiv w:val="1"/>
      <w:marLeft w:val="0"/>
      <w:marRight w:val="0"/>
      <w:marTop w:val="0"/>
      <w:marBottom w:val="0"/>
      <w:divBdr>
        <w:top w:val="none" w:sz="0" w:space="0" w:color="auto"/>
        <w:left w:val="none" w:sz="0" w:space="0" w:color="auto"/>
        <w:bottom w:val="none" w:sz="0" w:space="0" w:color="auto"/>
        <w:right w:val="none" w:sz="0" w:space="0" w:color="auto"/>
      </w:divBdr>
    </w:div>
    <w:div w:id="1308048870">
      <w:bodyDiv w:val="1"/>
      <w:marLeft w:val="0"/>
      <w:marRight w:val="0"/>
      <w:marTop w:val="0"/>
      <w:marBottom w:val="0"/>
      <w:divBdr>
        <w:top w:val="none" w:sz="0" w:space="0" w:color="auto"/>
        <w:left w:val="none" w:sz="0" w:space="0" w:color="auto"/>
        <w:bottom w:val="none" w:sz="0" w:space="0" w:color="auto"/>
        <w:right w:val="none" w:sz="0" w:space="0" w:color="auto"/>
      </w:divBdr>
    </w:div>
    <w:div w:id="1382055076">
      <w:bodyDiv w:val="1"/>
      <w:marLeft w:val="0"/>
      <w:marRight w:val="0"/>
      <w:marTop w:val="0"/>
      <w:marBottom w:val="0"/>
      <w:divBdr>
        <w:top w:val="none" w:sz="0" w:space="0" w:color="auto"/>
        <w:left w:val="none" w:sz="0" w:space="0" w:color="auto"/>
        <w:bottom w:val="none" w:sz="0" w:space="0" w:color="auto"/>
        <w:right w:val="none" w:sz="0" w:space="0" w:color="auto"/>
      </w:divBdr>
    </w:div>
    <w:div w:id="1401755434">
      <w:bodyDiv w:val="1"/>
      <w:marLeft w:val="0"/>
      <w:marRight w:val="0"/>
      <w:marTop w:val="0"/>
      <w:marBottom w:val="0"/>
      <w:divBdr>
        <w:top w:val="none" w:sz="0" w:space="0" w:color="auto"/>
        <w:left w:val="none" w:sz="0" w:space="0" w:color="auto"/>
        <w:bottom w:val="none" w:sz="0" w:space="0" w:color="auto"/>
        <w:right w:val="none" w:sz="0" w:space="0" w:color="auto"/>
      </w:divBdr>
    </w:div>
    <w:div w:id="1451975710">
      <w:bodyDiv w:val="1"/>
      <w:marLeft w:val="0"/>
      <w:marRight w:val="0"/>
      <w:marTop w:val="0"/>
      <w:marBottom w:val="0"/>
      <w:divBdr>
        <w:top w:val="none" w:sz="0" w:space="0" w:color="auto"/>
        <w:left w:val="none" w:sz="0" w:space="0" w:color="auto"/>
        <w:bottom w:val="none" w:sz="0" w:space="0" w:color="auto"/>
        <w:right w:val="none" w:sz="0" w:space="0" w:color="auto"/>
      </w:divBdr>
    </w:div>
    <w:div w:id="184169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martsheet.com/try-it?trp=12213&amp;utm_source=template-word&amp;utm_medium=content&amp;utm_campaign=Example+Six+Sigma+Project+Plan-word-12213&amp;lpa=Example+Six+Sigma+Project+Plan+word+12213"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10</Pages>
  <Words>1912</Words>
  <Characters>10904</Characters>
  <Application>Microsoft Office Word</Application>
  <DocSecurity>0</DocSecurity>
  <Lines>90</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Megan Herchold</cp:lastModifiedBy>
  <cp:revision>30</cp:revision>
  <cp:lastPrinted>2019-01-22T01:48:00Z</cp:lastPrinted>
  <dcterms:created xsi:type="dcterms:W3CDTF">2024-10-23T20:37:00Z</dcterms:created>
  <dcterms:modified xsi:type="dcterms:W3CDTF">2024-10-31T02:14:00Z</dcterms:modified>
</cp:coreProperties>
</file>