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9C9E" w14:textId="798114B9" w:rsidR="00AB03DE" w:rsidRDefault="00AB03DE">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776" behindDoc="0" locked="0" layoutInCell="1" allowOverlap="1" wp14:anchorId="26FBC624" wp14:editId="28D57E18">
            <wp:simplePos x="0" y="0"/>
            <wp:positionH relativeFrom="column">
              <wp:posOffset>6590665</wp:posOffset>
            </wp:positionH>
            <wp:positionV relativeFrom="paragraph">
              <wp:posOffset>-101600</wp:posOffset>
            </wp:positionV>
            <wp:extent cx="2525395" cy="502196"/>
            <wp:effectExtent l="0" t="0" r="1905" b="6350"/>
            <wp:wrapNone/>
            <wp:docPr id="984305582" name="Picture 5"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25395" cy="502196"/>
                    </a:xfrm>
                    <a:prstGeom prst="rect">
                      <a:avLst/>
                    </a:prstGeom>
                  </pic:spPr>
                </pic:pic>
              </a:graphicData>
            </a:graphic>
            <wp14:sizeRelH relativeFrom="margin">
              <wp14:pctWidth>0</wp14:pctWidth>
            </wp14:sizeRelH>
            <wp14:sizeRelV relativeFrom="margin">
              <wp14:pctHeight>0</wp14:pctHeight>
            </wp14:sizeRelV>
          </wp:anchor>
        </w:drawing>
      </w:r>
      <w:r w:rsidRPr="00AB03DE">
        <w:rPr>
          <w:rFonts w:ascii="Century Gothic" w:hAnsi="Century Gothic"/>
          <w:b/>
          <w:bCs/>
          <w:color w:val="595959" w:themeColor="text1" w:themeTint="A6"/>
          <w:sz w:val="44"/>
          <w:szCs w:val="44"/>
        </w:rPr>
        <w:t>Restaurant Business Plan Template Example</w:t>
      </w:r>
    </w:p>
    <w:tbl>
      <w:tblPr>
        <w:tblW w:w="14490" w:type="dxa"/>
        <w:tblLook w:val="04A0" w:firstRow="1" w:lastRow="0" w:firstColumn="1" w:lastColumn="0" w:noHBand="0" w:noVBand="1"/>
      </w:tblPr>
      <w:tblGrid>
        <w:gridCol w:w="4741"/>
        <w:gridCol w:w="5429"/>
        <w:gridCol w:w="4320"/>
      </w:tblGrid>
      <w:tr w:rsidR="00AB03DE" w:rsidRPr="00AB03DE" w14:paraId="189F9680" w14:textId="77777777" w:rsidTr="00AB03DE">
        <w:trPr>
          <w:trHeight w:val="702"/>
        </w:trPr>
        <w:tc>
          <w:tcPr>
            <w:tcW w:w="4741" w:type="dxa"/>
            <w:tcBorders>
              <w:top w:val="nil"/>
              <w:left w:val="nil"/>
              <w:right w:val="nil"/>
            </w:tcBorders>
            <w:shd w:val="clear" w:color="auto" w:fill="auto"/>
            <w:noWrap/>
            <w:vAlign w:val="center"/>
            <w:hideMark/>
          </w:tcPr>
          <w:p w14:paraId="334FAC12"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Business Plan</w:t>
            </w:r>
          </w:p>
        </w:tc>
        <w:tc>
          <w:tcPr>
            <w:tcW w:w="5429" w:type="dxa"/>
            <w:tcBorders>
              <w:top w:val="nil"/>
              <w:left w:val="nil"/>
              <w:right w:val="nil"/>
            </w:tcBorders>
            <w:shd w:val="clear" w:color="auto" w:fill="auto"/>
            <w:noWrap/>
            <w:vAlign w:val="bottom"/>
            <w:hideMark/>
          </w:tcPr>
          <w:p w14:paraId="1288FFD7" w14:textId="516DB9E3"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4320" w:type="dxa"/>
            <w:tcBorders>
              <w:top w:val="nil"/>
              <w:left w:val="nil"/>
              <w:right w:val="nil"/>
            </w:tcBorders>
            <w:shd w:val="clear" w:color="auto" w:fill="auto"/>
            <w:noWrap/>
            <w:vAlign w:val="bottom"/>
            <w:hideMark/>
          </w:tcPr>
          <w:p w14:paraId="2CCB91A8"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04A58C7B" w14:textId="77777777" w:rsidTr="00AB03DE">
        <w:trPr>
          <w:trHeight w:val="1099"/>
        </w:trPr>
        <w:tc>
          <w:tcPr>
            <w:tcW w:w="14490" w:type="dxa"/>
            <w:gridSpan w:val="3"/>
            <w:tcBorders>
              <w:top w:val="nil"/>
              <w:left w:val="nil"/>
              <w:right w:val="nil"/>
            </w:tcBorders>
            <w:shd w:val="clear" w:color="auto" w:fill="auto"/>
            <w:noWrap/>
            <w:vAlign w:val="center"/>
            <w:hideMark/>
          </w:tcPr>
          <w:p w14:paraId="459344D3" w14:textId="53FD7B08" w:rsidR="00AB03DE" w:rsidRPr="00AB03DE" w:rsidRDefault="00AB03DE" w:rsidP="00AB03DE">
            <w:pPr>
              <w:spacing w:after="0" w:line="240" w:lineRule="auto"/>
              <w:rPr>
                <w:rFonts w:ascii="Century Gothic" w:eastAsia="Times New Roman" w:hAnsi="Century Gothic" w:cs="Times New Roman"/>
                <w:color w:val="8497B0"/>
                <w:kern w:val="0"/>
                <w:sz w:val="84"/>
                <w:szCs w:val="84"/>
                <w14:ligatures w14:val="none"/>
              </w:rPr>
            </w:pPr>
            <w:r w:rsidRPr="00AB03DE">
              <w:rPr>
                <w:rFonts w:ascii="Aptos Narrow" w:eastAsia="Times New Roman" w:hAnsi="Aptos Narrow" w:cs="Times New Roman"/>
                <w:noProof/>
                <w:color w:val="000000"/>
                <w:kern w:val="0"/>
                <w:sz w:val="22"/>
                <w:szCs w:val="22"/>
                <w14:ligatures w14:val="none"/>
              </w:rPr>
              <w:drawing>
                <wp:anchor distT="0" distB="0" distL="114300" distR="114300" simplePos="0" relativeHeight="251656704" behindDoc="0" locked="0" layoutInCell="1" allowOverlap="1" wp14:anchorId="1E796CCD" wp14:editId="40206D17">
                  <wp:simplePos x="0" y="0"/>
                  <wp:positionH relativeFrom="column">
                    <wp:posOffset>6858000</wp:posOffset>
                  </wp:positionH>
                  <wp:positionV relativeFrom="paragraph">
                    <wp:posOffset>589280</wp:posOffset>
                  </wp:positionV>
                  <wp:extent cx="2028825" cy="2028825"/>
                  <wp:effectExtent l="0" t="0" r="0" b="0"/>
                  <wp:wrapNone/>
                  <wp:docPr id="4" name="Graphic 1" descr="Table setting with solid fill">
                    <a:extLst xmlns:a="http://schemas.openxmlformats.org/drawingml/2006/main">
                      <a:ext uri="{FF2B5EF4-FFF2-40B4-BE49-F238E27FC236}">
                        <a16:creationId xmlns:a16="http://schemas.microsoft.com/office/drawing/2014/main" id="{25BD331E-CDAA-47D9-9DA2-8B9A83A1575D}"/>
                      </a:ext>
                    </a:extLst>
                  </wp:docPr>
                  <wp:cNvGraphicFramePr/>
                  <a:graphic xmlns:a="http://schemas.openxmlformats.org/drawingml/2006/main">
                    <a:graphicData uri="http://schemas.openxmlformats.org/drawingml/2006/picture">
                      <pic:pic xmlns:pic="http://schemas.openxmlformats.org/drawingml/2006/picture">
                        <pic:nvPicPr>
                          <pic:cNvPr id="4" name="Graphic 3" descr="Table setting with solid fill">
                            <a:extLst>
                              <a:ext uri="{FF2B5EF4-FFF2-40B4-BE49-F238E27FC236}">
                                <a16:creationId xmlns:a16="http://schemas.microsoft.com/office/drawing/2014/main" id="{25BD331E-CDAA-47D9-9DA2-8B9A83A1575D}"/>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28825" cy="2028825"/>
                          </a:xfrm>
                          <a:prstGeom prst="rect">
                            <a:avLst/>
                          </a:prstGeom>
                        </pic:spPr>
                      </pic:pic>
                    </a:graphicData>
                  </a:graphic>
                  <wp14:sizeRelH relativeFrom="page">
                    <wp14:pctWidth>0</wp14:pctWidth>
                  </wp14:sizeRelH>
                  <wp14:sizeRelV relativeFrom="page">
                    <wp14:pctHeight>0</wp14:pctHeight>
                  </wp14:sizeRelV>
                </wp:anchor>
              </w:drawing>
            </w:r>
            <w:r w:rsidRPr="00AB03DE">
              <w:rPr>
                <w:rFonts w:ascii="Century Gothic" w:eastAsia="Times New Roman" w:hAnsi="Century Gothic" w:cs="Times New Roman"/>
                <w:color w:val="8497B0"/>
                <w:kern w:val="0"/>
                <w:sz w:val="84"/>
                <w:szCs w:val="84"/>
                <w14:ligatures w14:val="none"/>
              </w:rPr>
              <w:t>Flavors and Vibes Bistro</w:t>
            </w:r>
          </w:p>
          <w:p w14:paraId="7548CB20" w14:textId="02BEC456" w:rsidR="00AB03DE" w:rsidRPr="00AB03DE" w:rsidRDefault="00AB03DE" w:rsidP="00AB03DE">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noProof/>
                <w:color w:val="000000"/>
                <w:kern w:val="0"/>
                <w:sz w:val="22"/>
                <w:szCs w:val="22"/>
              </w:rPr>
              <mc:AlternateContent>
                <mc:Choice Requires="wps">
                  <w:drawing>
                    <wp:anchor distT="0" distB="0" distL="114300" distR="114300" simplePos="0" relativeHeight="251657728" behindDoc="0" locked="0" layoutInCell="1" allowOverlap="1" wp14:anchorId="6B7EC313" wp14:editId="66BC54C1">
                      <wp:simplePos x="0" y="0"/>
                      <wp:positionH relativeFrom="column">
                        <wp:posOffset>-11431</wp:posOffset>
                      </wp:positionH>
                      <wp:positionV relativeFrom="paragraph">
                        <wp:posOffset>40005</wp:posOffset>
                      </wp:positionV>
                      <wp:extent cx="8963025" cy="0"/>
                      <wp:effectExtent l="0" t="0" r="0" b="0"/>
                      <wp:wrapNone/>
                      <wp:docPr id="843169930" name="Straight Connector 4"/>
                      <wp:cNvGraphicFramePr/>
                      <a:graphic xmlns:a="http://schemas.openxmlformats.org/drawingml/2006/main">
                        <a:graphicData uri="http://schemas.microsoft.com/office/word/2010/wordprocessingShape">
                          <wps:wsp>
                            <wps:cNvCnPr/>
                            <wps:spPr>
                              <a:xfrm>
                                <a:off x="0" y="0"/>
                                <a:ext cx="896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2B41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3.15pt" to="70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yImwEAAJQDAAAOAAAAZHJzL2Uyb0RvYy54bWysU02P0zAQvSPxHyzfadIiVkv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" strokecolor="#4472c4 [3204]" strokeweight=".5pt">
                      <v:stroke joinstyle="miter"/>
                    </v:line>
                  </w:pict>
                </mc:Fallback>
              </mc:AlternateContent>
            </w:r>
          </w:p>
        </w:tc>
      </w:tr>
      <w:tr w:rsidR="00AB03DE" w:rsidRPr="00AB03DE" w14:paraId="3FF4C419" w14:textId="77777777" w:rsidTr="00AB03DE">
        <w:trPr>
          <w:trHeight w:val="300"/>
        </w:trPr>
        <w:tc>
          <w:tcPr>
            <w:tcW w:w="4741" w:type="dxa"/>
            <w:tcBorders>
              <w:left w:val="nil"/>
              <w:bottom w:val="single" w:sz="4" w:space="0" w:color="BFBFBF" w:themeColor="background1" w:themeShade="BF"/>
              <w:right w:val="nil"/>
            </w:tcBorders>
            <w:shd w:val="clear" w:color="auto" w:fill="auto"/>
            <w:noWrap/>
            <w:vAlign w:val="center"/>
            <w:hideMark/>
          </w:tcPr>
          <w:p w14:paraId="5E0AF5EA"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c>
          <w:tcPr>
            <w:tcW w:w="5429" w:type="dxa"/>
            <w:tcBorders>
              <w:left w:val="nil"/>
              <w:bottom w:val="single" w:sz="4" w:space="0" w:color="BFBFBF" w:themeColor="background1" w:themeShade="BF"/>
              <w:right w:val="nil"/>
            </w:tcBorders>
            <w:shd w:val="clear" w:color="auto" w:fill="auto"/>
            <w:noWrap/>
            <w:vAlign w:val="bottom"/>
            <w:hideMark/>
          </w:tcPr>
          <w:p w14:paraId="65890ACA"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c>
          <w:tcPr>
            <w:tcW w:w="4320" w:type="dxa"/>
            <w:tcBorders>
              <w:left w:val="nil"/>
              <w:bottom w:val="nil"/>
              <w:right w:val="nil"/>
            </w:tcBorders>
            <w:shd w:val="clear" w:color="auto" w:fill="auto"/>
            <w:noWrap/>
            <w:vAlign w:val="bottom"/>
            <w:hideMark/>
          </w:tcPr>
          <w:p w14:paraId="556FE017" w14:textId="2F33096E"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5A09603A" w14:textId="77777777" w:rsidTr="00AB03DE">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C13C295" w14:textId="77777777" w:rsidR="00AB03DE" w:rsidRPr="00AB03DE" w:rsidRDefault="00AB03DE" w:rsidP="00254319">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Date Prepared</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D1C9D42" w14:textId="77777777" w:rsidR="00AB03DE" w:rsidRPr="00AB03DE" w:rsidRDefault="00AB03DE" w:rsidP="00254319">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6/11/20XX</w:t>
            </w:r>
          </w:p>
        </w:tc>
        <w:tc>
          <w:tcPr>
            <w:tcW w:w="4320" w:type="dxa"/>
            <w:tcBorders>
              <w:top w:val="nil"/>
              <w:left w:val="single" w:sz="4" w:space="0" w:color="BFBFBF" w:themeColor="background1" w:themeShade="BF"/>
              <w:bottom w:val="nil"/>
              <w:right w:val="nil"/>
            </w:tcBorders>
            <w:shd w:val="clear" w:color="auto" w:fill="auto"/>
            <w:noWrap/>
            <w:vAlign w:val="bottom"/>
            <w:hideMark/>
          </w:tcPr>
          <w:p w14:paraId="1DC99943" w14:textId="150322F9"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AB03DE" w:rsidRPr="00AB03DE" w14:paraId="5F599960" w14:textId="77777777" w:rsidTr="00AB03DE">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34BD7673" w14:textId="77777777" w:rsidR="00AB03DE" w:rsidRPr="00AB03DE" w:rsidRDefault="00AB03DE" w:rsidP="00254319">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Contact</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375EA66" w14:textId="77777777" w:rsidR="00AB03DE" w:rsidRPr="00AB03DE" w:rsidRDefault="00AB03DE" w:rsidP="00254319">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Victoria Pearson, Owner</w:t>
            </w:r>
          </w:p>
        </w:tc>
        <w:tc>
          <w:tcPr>
            <w:tcW w:w="4320" w:type="dxa"/>
            <w:tcBorders>
              <w:top w:val="nil"/>
              <w:left w:val="single" w:sz="4" w:space="0" w:color="BFBFBF" w:themeColor="background1" w:themeShade="BF"/>
              <w:bottom w:val="nil"/>
              <w:right w:val="nil"/>
            </w:tcBorders>
            <w:shd w:val="clear" w:color="auto" w:fill="auto"/>
            <w:noWrap/>
            <w:vAlign w:val="bottom"/>
            <w:hideMark/>
          </w:tcPr>
          <w:p w14:paraId="3DAE35FA" w14:textId="53F2830E"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AB03DE" w:rsidRPr="00AB03DE" w14:paraId="0E65DFAE" w14:textId="77777777" w:rsidTr="00AB03DE">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0B5DE4C0" w14:textId="77777777" w:rsidR="00AB03DE" w:rsidRPr="00AB03DE" w:rsidRDefault="00AB03DE" w:rsidP="00254319">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Phone, Email</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C1D4A4E" w14:textId="77777777" w:rsidR="00AB03DE" w:rsidRPr="00AB03DE" w:rsidRDefault="00AB03DE" w:rsidP="00254319">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(555)-123-7654, vpearson@</w:t>
            </w:r>
            <w:proofErr w:type="gramStart"/>
            <w:r w:rsidRPr="00AB03DE">
              <w:rPr>
                <w:rFonts w:ascii="Century Gothic" w:eastAsia="Times New Roman" w:hAnsi="Century Gothic" w:cs="Times New Roman"/>
                <w:color w:val="595959"/>
                <w:kern w:val="0"/>
                <w:sz w:val="20"/>
                <w:szCs w:val="20"/>
                <w14:ligatures w14:val="none"/>
              </w:rPr>
              <w:t>flavorsandvibes .</w:t>
            </w:r>
            <w:proofErr w:type="gramEnd"/>
            <w:r w:rsidRPr="00AB03DE">
              <w:rPr>
                <w:rFonts w:ascii="Century Gothic" w:eastAsia="Times New Roman" w:hAnsi="Century Gothic" w:cs="Times New Roman"/>
                <w:color w:val="595959"/>
                <w:kern w:val="0"/>
                <w:sz w:val="20"/>
                <w:szCs w:val="20"/>
                <w14:ligatures w14:val="none"/>
              </w:rPr>
              <w:t xml:space="preserve"> com</w:t>
            </w:r>
          </w:p>
        </w:tc>
        <w:tc>
          <w:tcPr>
            <w:tcW w:w="4320" w:type="dxa"/>
            <w:tcBorders>
              <w:top w:val="nil"/>
              <w:left w:val="single" w:sz="4" w:space="0" w:color="BFBFBF" w:themeColor="background1" w:themeShade="BF"/>
              <w:bottom w:val="nil"/>
              <w:right w:val="nil"/>
            </w:tcBorders>
            <w:shd w:val="clear" w:color="auto" w:fill="auto"/>
            <w:noWrap/>
            <w:vAlign w:val="bottom"/>
            <w:hideMark/>
          </w:tcPr>
          <w:p w14:paraId="7AB860C8" w14:textId="4FD5C393"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AB03DE" w:rsidRPr="00AB03DE" w14:paraId="6705CD08" w14:textId="77777777" w:rsidTr="00AB03DE">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7542D5F9" w14:textId="77777777" w:rsidR="00AB03DE" w:rsidRPr="00AB03DE" w:rsidRDefault="00AB03DE" w:rsidP="00254319">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Address</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017A167" w14:textId="77777777" w:rsidR="00AB03DE" w:rsidRPr="00AB03DE" w:rsidRDefault="00AB03DE" w:rsidP="00254319">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111 Main Street, Metroville, USA</w:t>
            </w:r>
          </w:p>
        </w:tc>
        <w:tc>
          <w:tcPr>
            <w:tcW w:w="4320" w:type="dxa"/>
            <w:tcBorders>
              <w:top w:val="nil"/>
              <w:left w:val="single" w:sz="4" w:space="0" w:color="BFBFBF" w:themeColor="background1" w:themeShade="BF"/>
              <w:bottom w:val="nil"/>
              <w:right w:val="nil"/>
            </w:tcBorders>
            <w:shd w:val="clear" w:color="auto" w:fill="auto"/>
            <w:noWrap/>
            <w:vAlign w:val="bottom"/>
            <w:hideMark/>
          </w:tcPr>
          <w:p w14:paraId="4597AE48" w14:textId="5660AE14"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AB03DE" w:rsidRPr="00AB03DE" w14:paraId="437F560C" w14:textId="77777777" w:rsidTr="00AB03DE">
        <w:trPr>
          <w:trHeight w:val="439"/>
        </w:trPr>
        <w:tc>
          <w:tcPr>
            <w:tcW w:w="47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649793AE" w14:textId="77777777" w:rsidR="00AB03DE" w:rsidRPr="00AB03DE" w:rsidRDefault="00AB03DE" w:rsidP="00254319">
            <w:pPr>
              <w:spacing w:after="0" w:line="240" w:lineRule="auto"/>
              <w:rPr>
                <w:rFonts w:ascii="Century Gothic" w:eastAsia="Times New Roman" w:hAnsi="Century Gothic" w:cs="Times New Roman"/>
                <w:color w:val="595959"/>
                <w:kern w:val="0"/>
                <w14:ligatures w14:val="none"/>
              </w:rPr>
            </w:pPr>
            <w:r w:rsidRPr="00AB03DE">
              <w:rPr>
                <w:rFonts w:ascii="Century Gothic" w:eastAsia="Times New Roman" w:hAnsi="Century Gothic" w:cs="Times New Roman"/>
                <w:color w:val="595959"/>
                <w:kern w:val="0"/>
                <w14:ligatures w14:val="none"/>
              </w:rPr>
              <w:t>Website, Links</w:t>
            </w:r>
          </w:p>
        </w:tc>
        <w:tc>
          <w:tcPr>
            <w:tcW w:w="5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6096A01" w14:textId="77777777" w:rsidR="00AB03DE" w:rsidRPr="00AB03DE" w:rsidRDefault="00AB03DE" w:rsidP="00254319">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flavorsandvibes.com, @flavorsandvibes</w:t>
            </w:r>
          </w:p>
        </w:tc>
        <w:tc>
          <w:tcPr>
            <w:tcW w:w="4320" w:type="dxa"/>
            <w:tcBorders>
              <w:top w:val="nil"/>
              <w:left w:val="single" w:sz="4" w:space="0" w:color="BFBFBF" w:themeColor="background1" w:themeShade="BF"/>
              <w:bottom w:val="nil"/>
              <w:right w:val="nil"/>
            </w:tcBorders>
            <w:shd w:val="clear" w:color="auto" w:fill="auto"/>
            <w:noWrap/>
            <w:vAlign w:val="bottom"/>
            <w:hideMark/>
          </w:tcPr>
          <w:p w14:paraId="52348280" w14:textId="759FACF3" w:rsidR="00AB03DE" w:rsidRPr="00AB03DE" w:rsidRDefault="00AB03DE" w:rsidP="00AB03DE">
            <w:pPr>
              <w:spacing w:after="0" w:line="240" w:lineRule="auto"/>
              <w:ind w:firstLineChars="100" w:firstLine="220"/>
              <w:rPr>
                <w:rFonts w:ascii="Century Gothic" w:eastAsia="Times New Roman" w:hAnsi="Century Gothic" w:cs="Times New Roman"/>
                <w:color w:val="595959"/>
                <w:kern w:val="0"/>
                <w:sz w:val="20"/>
                <w:szCs w:val="20"/>
                <w14:ligatures w14:val="none"/>
              </w:rPr>
            </w:pPr>
            <w:r w:rsidRPr="00AB03DE">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5680" behindDoc="0" locked="0" layoutInCell="1" allowOverlap="1" wp14:anchorId="20F97E92" wp14:editId="58E9AE84">
                      <wp:simplePos x="0" y="0"/>
                      <wp:positionH relativeFrom="column">
                        <wp:posOffset>277495</wp:posOffset>
                      </wp:positionH>
                      <wp:positionV relativeFrom="paragraph">
                        <wp:posOffset>-1247140</wp:posOffset>
                      </wp:positionV>
                      <wp:extent cx="2221230" cy="1676400"/>
                      <wp:effectExtent l="0" t="0" r="26670" b="19050"/>
                      <wp:wrapNone/>
                      <wp:docPr id="3" name="Rectangle: Rounded Corners 2">
                        <a:extLst xmlns:a="http://schemas.openxmlformats.org/drawingml/2006/main">
                          <a:ext uri="{FF2B5EF4-FFF2-40B4-BE49-F238E27FC236}">
                            <a16:creationId xmlns:a16="http://schemas.microsoft.com/office/drawing/2014/main" id="{6FA80D52-44D3-4A09-8EF2-ABFA256EC962}"/>
                          </a:ext>
                        </a:extLst>
                      </wp:docPr>
                      <wp:cNvGraphicFramePr/>
                      <a:graphic xmlns:a="http://schemas.openxmlformats.org/drawingml/2006/main">
                        <a:graphicData uri="http://schemas.microsoft.com/office/word/2010/wordprocessingShape">
                          <wps:wsp>
                            <wps:cNvSpPr/>
                            <wps:spPr>
                              <a:xfrm>
                                <a:off x="0" y="0"/>
                                <a:ext cx="2221230" cy="1676400"/>
                              </a:xfrm>
                              <a:prstGeom prst="roundRect">
                                <a:avLst/>
                              </a:prstGeom>
                              <a:solidFill>
                                <a:schemeClr val="bg1">
                                  <a:lumMod val="95000"/>
                                </a:schemeClr>
                              </a:solidFill>
                              <a:ln w="952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5F152BCC" id="Rectangle: Rounded Corners 2" o:spid="_x0000_s1026" style="position:absolute;margin-left:21.85pt;margin-top:-98.2pt;width:174.9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" fillcolor="#f2f2f2 [3052]" strokecolor="#8496b0 [1951]">
                      <v:stroke joinstyle="miter"/>
                    </v:roundrect>
                  </w:pict>
                </mc:Fallback>
              </mc:AlternateContent>
            </w:r>
          </w:p>
        </w:tc>
      </w:tr>
      <w:tr w:rsidR="00AB03DE" w:rsidRPr="00AB03DE" w14:paraId="5C87BAC5" w14:textId="77777777" w:rsidTr="00AB03DE">
        <w:trPr>
          <w:trHeight w:val="439"/>
        </w:trPr>
        <w:tc>
          <w:tcPr>
            <w:tcW w:w="4741" w:type="dxa"/>
            <w:tcBorders>
              <w:top w:val="single" w:sz="4" w:space="0" w:color="BFBFBF" w:themeColor="background1" w:themeShade="BF"/>
              <w:left w:val="nil"/>
              <w:right w:val="nil"/>
            </w:tcBorders>
            <w:shd w:val="clear" w:color="auto" w:fill="auto"/>
            <w:noWrap/>
            <w:vAlign w:val="center"/>
            <w:hideMark/>
          </w:tcPr>
          <w:p w14:paraId="26170CD1" w14:textId="77777777" w:rsidR="00AB03DE" w:rsidRDefault="00AB03DE" w:rsidP="00AB03DE">
            <w:pPr>
              <w:spacing w:after="0" w:line="240" w:lineRule="auto"/>
              <w:rPr>
                <w:rFonts w:ascii="Century Gothic" w:eastAsia="Times New Roman" w:hAnsi="Century Gothic" w:cs="Times New Roman"/>
                <w:b/>
                <w:bCs/>
                <w:color w:val="595959"/>
                <w:kern w:val="0"/>
                <w:sz w:val="44"/>
                <w:szCs w:val="44"/>
                <w14:ligatures w14:val="none"/>
              </w:rPr>
            </w:pPr>
            <w:r w:rsidRPr="00AB03DE">
              <w:rPr>
                <w:rFonts w:ascii="Century Gothic" w:eastAsia="Times New Roman" w:hAnsi="Century Gothic" w:cs="Times New Roman"/>
                <w:b/>
                <w:bCs/>
                <w:color w:val="595959"/>
                <w:kern w:val="0"/>
                <w:sz w:val="44"/>
                <w:szCs w:val="44"/>
                <w14:ligatures w14:val="none"/>
              </w:rPr>
              <w:t> </w:t>
            </w:r>
          </w:p>
          <w:p w14:paraId="3E03E920" w14:textId="37133BA1" w:rsidR="00AB03DE" w:rsidRDefault="00AB03DE" w:rsidP="00AB03DE">
            <w:pPr>
              <w:spacing w:after="0" w:line="240" w:lineRule="auto"/>
              <w:rPr>
                <w:rFonts w:ascii="Century Gothic" w:eastAsia="Times New Roman" w:hAnsi="Century Gothic" w:cs="Times New Roman"/>
                <w:b/>
                <w:bCs/>
                <w:color w:val="595959"/>
                <w:kern w:val="0"/>
                <w:sz w:val="44"/>
                <w:szCs w:val="44"/>
                <w14:ligatures w14:val="none"/>
              </w:rPr>
            </w:pPr>
            <w:r>
              <w:rPr>
                <w:rFonts w:ascii="Aptos Narrow" w:eastAsia="Times New Roman" w:hAnsi="Aptos Narrow" w:cs="Times New Roman"/>
                <w:noProof/>
                <w:color w:val="000000"/>
                <w:kern w:val="0"/>
                <w:sz w:val="22"/>
                <w:szCs w:val="22"/>
              </w:rPr>
              <mc:AlternateContent>
                <mc:Choice Requires="wps">
                  <w:drawing>
                    <wp:anchor distT="0" distB="0" distL="114300" distR="114300" simplePos="0" relativeHeight="251658752" behindDoc="0" locked="0" layoutInCell="1" allowOverlap="1" wp14:anchorId="77E36281" wp14:editId="6946F8F4">
                      <wp:simplePos x="0" y="0"/>
                      <wp:positionH relativeFrom="column">
                        <wp:posOffset>0</wp:posOffset>
                      </wp:positionH>
                      <wp:positionV relativeFrom="paragraph">
                        <wp:posOffset>10160</wp:posOffset>
                      </wp:positionV>
                      <wp:extent cx="8963025" cy="0"/>
                      <wp:effectExtent l="0" t="0" r="0" b="0"/>
                      <wp:wrapNone/>
                      <wp:docPr id="1393277062" name="Straight Connector 4"/>
                      <wp:cNvGraphicFramePr/>
                      <a:graphic xmlns:a="http://schemas.openxmlformats.org/drawingml/2006/main">
                        <a:graphicData uri="http://schemas.microsoft.com/office/word/2010/wordprocessingShape">
                          <wps:wsp>
                            <wps:cNvCnPr/>
                            <wps:spPr>
                              <a:xfrm>
                                <a:off x="0" y="0"/>
                                <a:ext cx="896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AC28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pt" to="70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yImwEAAJQDAAAOAAAAZHJzL2Uyb0RvYy54bWysU02P0zAQvSPxHyzfadIiVkv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" strokecolor="#4472c4 [3204]" strokeweight=".5pt">
                      <v:stroke joinstyle="miter"/>
                    </v:line>
                  </w:pict>
                </mc:Fallback>
              </mc:AlternateContent>
            </w:r>
          </w:p>
          <w:p w14:paraId="0714D345" w14:textId="77777777" w:rsidR="00AB03DE" w:rsidRPr="00AB03DE" w:rsidRDefault="00AB03DE" w:rsidP="00AB03DE">
            <w:pPr>
              <w:spacing w:after="0" w:line="240" w:lineRule="auto"/>
              <w:rPr>
                <w:rFonts w:ascii="Century Gothic" w:eastAsia="Times New Roman" w:hAnsi="Century Gothic" w:cs="Times New Roman"/>
                <w:b/>
                <w:bCs/>
                <w:color w:val="595959"/>
                <w:kern w:val="0"/>
                <w:sz w:val="44"/>
                <w:szCs w:val="44"/>
                <w14:ligatures w14:val="none"/>
              </w:rPr>
            </w:pPr>
          </w:p>
        </w:tc>
        <w:tc>
          <w:tcPr>
            <w:tcW w:w="5429" w:type="dxa"/>
            <w:tcBorders>
              <w:top w:val="single" w:sz="4" w:space="0" w:color="BFBFBF" w:themeColor="background1" w:themeShade="BF"/>
              <w:left w:val="nil"/>
              <w:right w:val="nil"/>
            </w:tcBorders>
            <w:shd w:val="clear" w:color="auto" w:fill="auto"/>
            <w:noWrap/>
            <w:vAlign w:val="bottom"/>
            <w:hideMark/>
          </w:tcPr>
          <w:p w14:paraId="44F9A76D" w14:textId="77777777" w:rsidR="00AB03DE" w:rsidRPr="00AB03DE" w:rsidRDefault="00AB03DE" w:rsidP="00AB03DE">
            <w:pPr>
              <w:spacing w:after="0" w:line="240" w:lineRule="auto"/>
              <w:rPr>
                <w:rFonts w:ascii="Aptos Narrow" w:eastAsia="Times New Roman" w:hAnsi="Aptos Narrow" w:cs="Times New Roman"/>
                <w:color w:val="000000"/>
                <w:kern w:val="0"/>
                <w:sz w:val="22"/>
                <w:szCs w:val="22"/>
                <w14:ligatures w14:val="none"/>
              </w:rPr>
            </w:pPr>
            <w:r w:rsidRPr="00AB03DE">
              <w:rPr>
                <w:rFonts w:ascii="Aptos Narrow" w:eastAsia="Times New Roman" w:hAnsi="Aptos Narrow" w:cs="Times New Roman"/>
                <w:color w:val="000000"/>
                <w:kern w:val="0"/>
                <w:sz w:val="22"/>
                <w:szCs w:val="22"/>
                <w14:ligatures w14:val="none"/>
              </w:rPr>
              <w:t> </w:t>
            </w:r>
          </w:p>
        </w:tc>
        <w:tc>
          <w:tcPr>
            <w:tcW w:w="4320" w:type="dxa"/>
            <w:tcBorders>
              <w:top w:val="nil"/>
              <w:left w:val="nil"/>
              <w:bottom w:val="nil"/>
              <w:right w:val="nil"/>
            </w:tcBorders>
            <w:shd w:val="clear" w:color="auto" w:fill="auto"/>
            <w:noWrap/>
            <w:vAlign w:val="bottom"/>
            <w:hideMark/>
          </w:tcPr>
          <w:p w14:paraId="3898E4A1" w14:textId="210C062A" w:rsidR="00AB03DE" w:rsidRPr="00AB03DE" w:rsidRDefault="00AB03DE" w:rsidP="00AB03DE">
            <w:pPr>
              <w:spacing w:after="0" w:line="240" w:lineRule="auto"/>
              <w:rPr>
                <w:rFonts w:ascii="Aptos Narrow" w:eastAsia="Times New Roman" w:hAnsi="Aptos Narrow" w:cs="Times New Roman"/>
                <w:color w:val="000000"/>
                <w:kern w:val="0"/>
                <w:sz w:val="22"/>
                <w:szCs w:val="22"/>
                <w14:ligatures w14:val="none"/>
              </w:rPr>
            </w:pPr>
          </w:p>
        </w:tc>
      </w:tr>
      <w:tr w:rsidR="00AB03DE" w:rsidRPr="00AB03DE" w14:paraId="61BBF9F7" w14:textId="77777777" w:rsidTr="00AB03DE">
        <w:trPr>
          <w:trHeight w:val="825"/>
        </w:trPr>
        <w:tc>
          <w:tcPr>
            <w:tcW w:w="4741" w:type="dxa"/>
            <w:tcBorders>
              <w:left w:val="nil"/>
              <w:bottom w:val="nil"/>
              <w:right w:val="nil"/>
            </w:tcBorders>
            <w:shd w:val="clear" w:color="auto" w:fill="auto"/>
            <w:noWrap/>
            <w:vAlign w:val="center"/>
            <w:hideMark/>
          </w:tcPr>
          <w:p w14:paraId="5E14FFF1"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Executive Summary</w:t>
            </w:r>
          </w:p>
        </w:tc>
        <w:tc>
          <w:tcPr>
            <w:tcW w:w="5429" w:type="dxa"/>
            <w:tcBorders>
              <w:left w:val="nil"/>
              <w:bottom w:val="nil"/>
              <w:right w:val="nil"/>
            </w:tcBorders>
            <w:shd w:val="clear" w:color="auto" w:fill="auto"/>
            <w:noWrap/>
            <w:vAlign w:val="bottom"/>
            <w:hideMark/>
          </w:tcPr>
          <w:p w14:paraId="66AB9B5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4320" w:type="dxa"/>
            <w:tcBorders>
              <w:top w:val="nil"/>
              <w:left w:val="nil"/>
              <w:bottom w:val="nil"/>
              <w:right w:val="nil"/>
            </w:tcBorders>
            <w:shd w:val="clear" w:color="auto" w:fill="auto"/>
            <w:noWrap/>
            <w:vAlign w:val="bottom"/>
            <w:hideMark/>
          </w:tcPr>
          <w:p w14:paraId="60741E51" w14:textId="5C47C356"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32368623" w14:textId="77777777" w:rsidTr="00AB03DE">
        <w:trPr>
          <w:trHeight w:val="1800"/>
        </w:trPr>
        <w:tc>
          <w:tcPr>
            <w:tcW w:w="14490" w:type="dxa"/>
            <w:gridSpan w:val="3"/>
            <w:tcBorders>
              <w:top w:val="nil"/>
              <w:left w:val="single" w:sz="12" w:space="0" w:color="BFBFBF"/>
              <w:bottom w:val="nil"/>
              <w:right w:val="nil"/>
            </w:tcBorders>
            <w:shd w:val="clear" w:color="auto" w:fill="auto"/>
            <w:vAlign w:val="center"/>
            <w:hideMark/>
          </w:tcPr>
          <w:p w14:paraId="03717231" w14:textId="2FCAAD63"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Flavors and Vibes Bistro is a contemporary dining establishment offering a fusion of global cuisines in a lively, upscale atmosphere. Opening in the heart of downtown Metroville in 20XX, the bistro is designed to serve urban professionals and food enthusiasts seeking quality and innovation. We aim to combine culinary excellence with exceptional service, creating an experience that inspires loyalty and word-of-mouth promotion. Financial goals include achieving profitability within 12 months and expanding to a second location by year three.</w:t>
            </w:r>
          </w:p>
        </w:tc>
      </w:tr>
    </w:tbl>
    <w:p w14:paraId="78E79D8E" w14:textId="367A3C93" w:rsidR="00AB03DE" w:rsidRDefault="00AB03DE">
      <w:pPr>
        <w:rPr>
          <w:rFonts w:ascii="Century Gothic" w:hAnsi="Century Gothic"/>
          <w:b/>
          <w:bCs/>
          <w:color w:val="595959" w:themeColor="text1" w:themeTint="A6"/>
          <w:sz w:val="44"/>
          <w:szCs w:val="44"/>
        </w:rPr>
      </w:pPr>
    </w:p>
    <w:p w14:paraId="0A7291D2" w14:textId="77777777" w:rsidR="00AB03DE" w:rsidRDefault="00AB03D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90" w:type="dxa"/>
        <w:tblLook w:val="04A0" w:firstRow="1" w:lastRow="0" w:firstColumn="1" w:lastColumn="0" w:noHBand="0" w:noVBand="1"/>
      </w:tblPr>
      <w:tblGrid>
        <w:gridCol w:w="5320"/>
        <w:gridCol w:w="5320"/>
        <w:gridCol w:w="3850"/>
      </w:tblGrid>
      <w:tr w:rsidR="00AB03DE" w:rsidRPr="00AB03DE" w14:paraId="4F8F7222" w14:textId="77777777" w:rsidTr="00AB03DE">
        <w:trPr>
          <w:trHeight w:val="1002"/>
        </w:trPr>
        <w:tc>
          <w:tcPr>
            <w:tcW w:w="5320" w:type="dxa"/>
            <w:tcBorders>
              <w:top w:val="nil"/>
              <w:left w:val="nil"/>
              <w:bottom w:val="nil"/>
              <w:right w:val="nil"/>
            </w:tcBorders>
            <w:shd w:val="clear" w:color="auto" w:fill="auto"/>
            <w:noWrap/>
            <w:vAlign w:val="bottom"/>
            <w:hideMark/>
          </w:tcPr>
          <w:p w14:paraId="418B4D25"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lastRenderedPageBreak/>
              <w:t>Restaurant Overview</w:t>
            </w:r>
          </w:p>
        </w:tc>
        <w:tc>
          <w:tcPr>
            <w:tcW w:w="5320" w:type="dxa"/>
            <w:tcBorders>
              <w:top w:val="nil"/>
              <w:left w:val="nil"/>
              <w:bottom w:val="nil"/>
              <w:right w:val="nil"/>
            </w:tcBorders>
            <w:shd w:val="clear" w:color="auto" w:fill="auto"/>
            <w:noWrap/>
            <w:vAlign w:val="bottom"/>
            <w:hideMark/>
          </w:tcPr>
          <w:p w14:paraId="181B52D2"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3850" w:type="dxa"/>
            <w:tcBorders>
              <w:top w:val="nil"/>
              <w:left w:val="nil"/>
              <w:bottom w:val="nil"/>
              <w:right w:val="nil"/>
            </w:tcBorders>
            <w:shd w:val="clear" w:color="auto" w:fill="auto"/>
            <w:noWrap/>
            <w:vAlign w:val="bottom"/>
            <w:hideMark/>
          </w:tcPr>
          <w:p w14:paraId="6B44F59D"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087A8807" w14:textId="77777777" w:rsidTr="00AB03DE">
        <w:trPr>
          <w:trHeight w:val="1800"/>
        </w:trPr>
        <w:tc>
          <w:tcPr>
            <w:tcW w:w="14490" w:type="dxa"/>
            <w:gridSpan w:val="3"/>
            <w:tcBorders>
              <w:top w:val="nil"/>
              <w:left w:val="single" w:sz="12" w:space="0" w:color="BFBFBF"/>
              <w:bottom w:val="nil"/>
              <w:right w:val="nil"/>
            </w:tcBorders>
            <w:shd w:val="clear" w:color="auto" w:fill="auto"/>
            <w:vAlign w:val="center"/>
            <w:hideMark/>
          </w:tcPr>
          <w:p w14:paraId="4D1A63FC"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 xml:space="preserve">Flavors and Vibes Bistro is a </w:t>
            </w:r>
            <w:proofErr w:type="gramStart"/>
            <w:r w:rsidRPr="00AB03DE">
              <w:rPr>
                <w:rFonts w:ascii="Century Gothic" w:eastAsia="Times New Roman" w:hAnsi="Century Gothic" w:cs="Times New Roman"/>
                <w:color w:val="595959"/>
                <w:kern w:val="0"/>
                <w:sz w:val="20"/>
                <w:szCs w:val="20"/>
                <w14:ligatures w14:val="none"/>
              </w:rPr>
              <w:t>locally-owned</w:t>
            </w:r>
            <w:proofErr w:type="gramEnd"/>
            <w:r w:rsidRPr="00AB03DE">
              <w:rPr>
                <w:rFonts w:ascii="Century Gothic" w:eastAsia="Times New Roman" w:hAnsi="Century Gothic" w:cs="Times New Roman"/>
                <w:color w:val="595959"/>
                <w:kern w:val="0"/>
                <w:sz w:val="20"/>
                <w:szCs w:val="20"/>
                <w14:ligatures w14:val="none"/>
              </w:rPr>
              <w:t xml:space="preserve"> restaurant focusing on global fusion cuisine. Featuring a menu that blends Asian, Mediterranean, and Latin American influences, the bistro brings together diverse flavors in a welcoming setting. The bistro will be owned and operated by a culinary-trained entrepreneur with over 15 years of experience in the hospitality industry. The bistro will operate as a sole proprietorship, with plans to evolve into an LLC as the business grows.</w:t>
            </w:r>
          </w:p>
        </w:tc>
      </w:tr>
      <w:tr w:rsidR="00AB03DE" w:rsidRPr="00AB03DE" w14:paraId="1E5078A4" w14:textId="77777777" w:rsidTr="00AB03DE">
        <w:trPr>
          <w:trHeight w:val="1002"/>
        </w:trPr>
        <w:tc>
          <w:tcPr>
            <w:tcW w:w="5320" w:type="dxa"/>
            <w:tcBorders>
              <w:top w:val="nil"/>
              <w:left w:val="nil"/>
              <w:bottom w:val="nil"/>
              <w:right w:val="nil"/>
            </w:tcBorders>
            <w:shd w:val="clear" w:color="auto" w:fill="auto"/>
            <w:noWrap/>
            <w:vAlign w:val="bottom"/>
            <w:hideMark/>
          </w:tcPr>
          <w:p w14:paraId="5FC120F9"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Market Analysis</w:t>
            </w:r>
          </w:p>
        </w:tc>
        <w:tc>
          <w:tcPr>
            <w:tcW w:w="5320" w:type="dxa"/>
            <w:tcBorders>
              <w:top w:val="nil"/>
              <w:left w:val="nil"/>
              <w:bottom w:val="nil"/>
              <w:right w:val="nil"/>
            </w:tcBorders>
            <w:shd w:val="clear" w:color="auto" w:fill="auto"/>
            <w:noWrap/>
            <w:vAlign w:val="bottom"/>
            <w:hideMark/>
          </w:tcPr>
          <w:p w14:paraId="0F1AE5A6"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3850" w:type="dxa"/>
            <w:tcBorders>
              <w:top w:val="nil"/>
              <w:left w:val="nil"/>
              <w:bottom w:val="nil"/>
              <w:right w:val="nil"/>
            </w:tcBorders>
            <w:shd w:val="clear" w:color="auto" w:fill="auto"/>
            <w:noWrap/>
            <w:vAlign w:val="bottom"/>
            <w:hideMark/>
          </w:tcPr>
          <w:p w14:paraId="15E8C815"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3F6B1C6E" w14:textId="77777777" w:rsidTr="00AB03DE">
        <w:trPr>
          <w:trHeight w:val="439"/>
        </w:trPr>
        <w:tc>
          <w:tcPr>
            <w:tcW w:w="14490" w:type="dxa"/>
            <w:gridSpan w:val="3"/>
            <w:tcBorders>
              <w:top w:val="nil"/>
              <w:left w:val="single" w:sz="12" w:space="0" w:color="BFBFBF"/>
              <w:bottom w:val="nil"/>
              <w:right w:val="nil"/>
            </w:tcBorders>
            <w:shd w:val="clear" w:color="000000" w:fill="EAEDF2"/>
            <w:noWrap/>
            <w:vAlign w:val="center"/>
            <w:hideMark/>
          </w:tcPr>
          <w:p w14:paraId="1030E919" w14:textId="77777777" w:rsidR="00AB03DE" w:rsidRPr="00AB03DE" w:rsidRDefault="00AB03DE" w:rsidP="00254319">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Target Market</w:t>
            </w:r>
          </w:p>
        </w:tc>
      </w:tr>
      <w:tr w:rsidR="00AB03DE" w:rsidRPr="00AB03DE" w14:paraId="0FE0820C" w14:textId="77777777" w:rsidTr="00AB03DE">
        <w:trPr>
          <w:trHeight w:val="1002"/>
        </w:trPr>
        <w:tc>
          <w:tcPr>
            <w:tcW w:w="14490" w:type="dxa"/>
            <w:gridSpan w:val="3"/>
            <w:tcBorders>
              <w:top w:val="nil"/>
              <w:left w:val="single" w:sz="12" w:space="0" w:color="BFBFBF"/>
              <w:bottom w:val="nil"/>
              <w:right w:val="nil"/>
            </w:tcBorders>
            <w:shd w:val="clear" w:color="auto" w:fill="auto"/>
            <w:vAlign w:val="center"/>
            <w:hideMark/>
          </w:tcPr>
          <w:p w14:paraId="0B2E7238"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Primary customers include professionals aged 25–45 working downtown and families seeking unique weekend dining options. A secondary target includes tourists and event attendees attracted by the vibrant Metroville nightlife.</w:t>
            </w:r>
          </w:p>
        </w:tc>
      </w:tr>
      <w:tr w:rsidR="00AB03DE" w:rsidRPr="00AB03DE" w14:paraId="4D73C26E" w14:textId="77777777" w:rsidTr="00AB03DE">
        <w:trPr>
          <w:trHeight w:val="439"/>
        </w:trPr>
        <w:tc>
          <w:tcPr>
            <w:tcW w:w="14490" w:type="dxa"/>
            <w:gridSpan w:val="3"/>
            <w:tcBorders>
              <w:top w:val="nil"/>
              <w:left w:val="single" w:sz="12" w:space="0" w:color="BFBFBF"/>
              <w:bottom w:val="nil"/>
              <w:right w:val="nil"/>
            </w:tcBorders>
            <w:shd w:val="clear" w:color="000000" w:fill="EAEDF2"/>
            <w:noWrap/>
            <w:vAlign w:val="center"/>
            <w:hideMark/>
          </w:tcPr>
          <w:p w14:paraId="32E9C693" w14:textId="77777777" w:rsidR="00AB03DE" w:rsidRPr="00AB03DE" w:rsidRDefault="00AB03DE" w:rsidP="00254319">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Location Analysis</w:t>
            </w:r>
          </w:p>
        </w:tc>
      </w:tr>
      <w:tr w:rsidR="00AB03DE" w:rsidRPr="00AB03DE" w14:paraId="51FC4F40" w14:textId="77777777" w:rsidTr="00AB03DE">
        <w:trPr>
          <w:trHeight w:val="1002"/>
        </w:trPr>
        <w:tc>
          <w:tcPr>
            <w:tcW w:w="14490" w:type="dxa"/>
            <w:gridSpan w:val="3"/>
            <w:tcBorders>
              <w:top w:val="nil"/>
              <w:left w:val="single" w:sz="12" w:space="0" w:color="BFBFBF"/>
              <w:bottom w:val="nil"/>
              <w:right w:val="nil"/>
            </w:tcBorders>
            <w:shd w:val="clear" w:color="auto" w:fill="auto"/>
            <w:vAlign w:val="center"/>
            <w:hideMark/>
          </w:tcPr>
          <w:p w14:paraId="6CF6C54F"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 xml:space="preserve">Flavors and Vibes Bistro will </w:t>
            </w:r>
            <w:proofErr w:type="gramStart"/>
            <w:r w:rsidRPr="00AB03DE">
              <w:rPr>
                <w:rFonts w:ascii="Century Gothic" w:eastAsia="Times New Roman" w:hAnsi="Century Gothic" w:cs="Times New Roman"/>
                <w:color w:val="595959"/>
                <w:kern w:val="0"/>
                <w:sz w:val="20"/>
                <w:szCs w:val="20"/>
                <w14:ligatures w14:val="none"/>
              </w:rPr>
              <w:t>be located in</w:t>
            </w:r>
            <w:proofErr w:type="gramEnd"/>
            <w:r w:rsidRPr="00AB03DE">
              <w:rPr>
                <w:rFonts w:ascii="Century Gothic" w:eastAsia="Times New Roman" w:hAnsi="Century Gothic" w:cs="Times New Roman"/>
                <w:color w:val="595959"/>
                <w:kern w:val="0"/>
                <w:sz w:val="20"/>
                <w:szCs w:val="20"/>
                <w14:ligatures w14:val="none"/>
              </w:rPr>
              <w:t xml:space="preserve"> a prime area of downtown Metroville, known for its high foot traffic, proximity to office complexes, and accessibility via public transit. The area has seen a 15% year-over-year increase in dining expenditures.</w:t>
            </w:r>
          </w:p>
        </w:tc>
      </w:tr>
      <w:tr w:rsidR="00AB03DE" w:rsidRPr="00AB03DE" w14:paraId="5D9855F5" w14:textId="77777777" w:rsidTr="00AB03DE">
        <w:trPr>
          <w:trHeight w:val="439"/>
        </w:trPr>
        <w:tc>
          <w:tcPr>
            <w:tcW w:w="14490" w:type="dxa"/>
            <w:gridSpan w:val="3"/>
            <w:tcBorders>
              <w:top w:val="nil"/>
              <w:left w:val="single" w:sz="12" w:space="0" w:color="BFBFBF"/>
              <w:bottom w:val="nil"/>
              <w:right w:val="nil"/>
            </w:tcBorders>
            <w:shd w:val="clear" w:color="000000" w:fill="EAEDF2"/>
            <w:noWrap/>
            <w:vAlign w:val="center"/>
            <w:hideMark/>
          </w:tcPr>
          <w:p w14:paraId="57792549" w14:textId="77777777" w:rsidR="00AB03DE" w:rsidRPr="00AB03DE" w:rsidRDefault="00AB03DE" w:rsidP="00254319">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Competition Analysis</w:t>
            </w:r>
          </w:p>
        </w:tc>
      </w:tr>
      <w:tr w:rsidR="00AB03DE" w:rsidRPr="00AB03DE" w14:paraId="3776EB4B" w14:textId="77777777" w:rsidTr="00AB03DE">
        <w:trPr>
          <w:trHeight w:val="1002"/>
        </w:trPr>
        <w:tc>
          <w:tcPr>
            <w:tcW w:w="14490" w:type="dxa"/>
            <w:gridSpan w:val="3"/>
            <w:tcBorders>
              <w:top w:val="nil"/>
              <w:left w:val="single" w:sz="12" w:space="0" w:color="BFBFBF"/>
              <w:bottom w:val="nil"/>
              <w:right w:val="nil"/>
            </w:tcBorders>
            <w:shd w:val="clear" w:color="auto" w:fill="auto"/>
            <w:vAlign w:val="center"/>
            <w:hideMark/>
          </w:tcPr>
          <w:p w14:paraId="38267C2F"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Key competitors include established casual dining chains and boutique eateries specializing in single cuisines. Flavors and Vibes Bistro has a unique fusion concept, trendy ambiance, and affordable price points.</w:t>
            </w:r>
          </w:p>
        </w:tc>
      </w:tr>
    </w:tbl>
    <w:p w14:paraId="78E2F913" w14:textId="77777777" w:rsidR="00AB03DE" w:rsidRDefault="00AB03DE">
      <w:pPr>
        <w:rPr>
          <w:rFonts w:ascii="Century Gothic" w:hAnsi="Century Gothic"/>
          <w:b/>
          <w:bCs/>
          <w:color w:val="595959" w:themeColor="text1" w:themeTint="A6"/>
          <w:sz w:val="44"/>
          <w:szCs w:val="44"/>
        </w:rPr>
      </w:pPr>
    </w:p>
    <w:p w14:paraId="4704D7B5" w14:textId="6780211E" w:rsidR="00AB03DE" w:rsidRDefault="00AB03DE">
      <w:pPr>
        <w:rPr>
          <w:rFonts w:ascii="Century Gothic" w:hAnsi="Century Gothic"/>
          <w:b/>
          <w:bCs/>
          <w:color w:val="595959" w:themeColor="text1" w:themeTint="A6"/>
          <w:sz w:val="44"/>
          <w:szCs w:val="44"/>
        </w:rPr>
      </w:pPr>
    </w:p>
    <w:p w14:paraId="39836AA5" w14:textId="77777777" w:rsidR="00AB03DE" w:rsidRDefault="00AB03D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90" w:type="dxa"/>
        <w:tblLook w:val="04A0" w:firstRow="1" w:lastRow="0" w:firstColumn="1" w:lastColumn="0" w:noHBand="0" w:noVBand="1"/>
      </w:tblPr>
      <w:tblGrid>
        <w:gridCol w:w="5320"/>
        <w:gridCol w:w="350"/>
        <w:gridCol w:w="2970"/>
        <w:gridCol w:w="2000"/>
        <w:gridCol w:w="3850"/>
      </w:tblGrid>
      <w:tr w:rsidR="00AB03DE" w:rsidRPr="00AB03DE" w14:paraId="2FFA59E5" w14:textId="77777777" w:rsidTr="00AB03DE">
        <w:trPr>
          <w:trHeight w:val="1002"/>
        </w:trPr>
        <w:tc>
          <w:tcPr>
            <w:tcW w:w="5670" w:type="dxa"/>
            <w:gridSpan w:val="2"/>
            <w:tcBorders>
              <w:top w:val="nil"/>
              <w:left w:val="nil"/>
              <w:bottom w:val="nil"/>
              <w:right w:val="nil"/>
            </w:tcBorders>
            <w:shd w:val="clear" w:color="auto" w:fill="auto"/>
            <w:noWrap/>
            <w:vAlign w:val="bottom"/>
            <w:hideMark/>
          </w:tcPr>
          <w:p w14:paraId="552FEB3E"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lastRenderedPageBreak/>
              <w:t>Menu and Product Line</w:t>
            </w:r>
          </w:p>
        </w:tc>
        <w:tc>
          <w:tcPr>
            <w:tcW w:w="2970" w:type="dxa"/>
            <w:tcBorders>
              <w:top w:val="nil"/>
              <w:left w:val="nil"/>
              <w:bottom w:val="nil"/>
              <w:right w:val="nil"/>
            </w:tcBorders>
            <w:shd w:val="clear" w:color="auto" w:fill="auto"/>
            <w:noWrap/>
            <w:vAlign w:val="bottom"/>
            <w:hideMark/>
          </w:tcPr>
          <w:p w14:paraId="2A60835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5850" w:type="dxa"/>
            <w:gridSpan w:val="2"/>
            <w:tcBorders>
              <w:top w:val="nil"/>
              <w:left w:val="nil"/>
              <w:bottom w:val="nil"/>
              <w:right w:val="nil"/>
            </w:tcBorders>
            <w:shd w:val="clear" w:color="auto" w:fill="auto"/>
            <w:noWrap/>
            <w:vAlign w:val="bottom"/>
            <w:hideMark/>
          </w:tcPr>
          <w:p w14:paraId="539C5875"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6019F89F"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3257746B" w14:textId="77777777" w:rsidR="00AB03DE" w:rsidRPr="00AB03DE" w:rsidRDefault="00AB03DE" w:rsidP="00254319">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Offerings and Pricing</w:t>
            </w:r>
          </w:p>
        </w:tc>
      </w:tr>
      <w:tr w:rsidR="00AB03DE" w:rsidRPr="00AB03DE" w14:paraId="154C6C55" w14:textId="77777777" w:rsidTr="00AB03DE">
        <w:trPr>
          <w:trHeight w:val="810"/>
        </w:trPr>
        <w:tc>
          <w:tcPr>
            <w:tcW w:w="14490" w:type="dxa"/>
            <w:gridSpan w:val="5"/>
            <w:tcBorders>
              <w:top w:val="nil"/>
              <w:left w:val="single" w:sz="12" w:space="0" w:color="BFBFBF"/>
              <w:bottom w:val="nil"/>
              <w:right w:val="nil"/>
            </w:tcBorders>
            <w:shd w:val="clear" w:color="auto" w:fill="auto"/>
            <w:vAlign w:val="center"/>
            <w:hideMark/>
          </w:tcPr>
          <w:p w14:paraId="5F63DE1A"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Menu highlights include small plates like Korean BBQ sliders, entrees like Mediterranean spiced lamb, and signature cocktails priced between $8 and $15. Average per-person spending projections are $25.</w:t>
            </w:r>
          </w:p>
        </w:tc>
      </w:tr>
      <w:tr w:rsidR="00AB03DE" w:rsidRPr="00AB03DE" w14:paraId="71E8D9E9"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2FE4A709" w14:textId="77777777" w:rsidR="00AB03DE" w:rsidRPr="00AB03DE" w:rsidRDefault="00AB03DE" w:rsidP="00254319">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Food and Beverage Options</w:t>
            </w:r>
          </w:p>
        </w:tc>
      </w:tr>
      <w:tr w:rsidR="00AB03DE" w:rsidRPr="00AB03DE" w14:paraId="55227321" w14:textId="77777777" w:rsidTr="00AB03DE">
        <w:trPr>
          <w:trHeight w:val="738"/>
        </w:trPr>
        <w:tc>
          <w:tcPr>
            <w:tcW w:w="14490" w:type="dxa"/>
            <w:gridSpan w:val="5"/>
            <w:tcBorders>
              <w:top w:val="nil"/>
              <w:left w:val="single" w:sz="12" w:space="0" w:color="BFBFBF"/>
              <w:bottom w:val="nil"/>
              <w:right w:val="nil"/>
            </w:tcBorders>
            <w:shd w:val="clear" w:color="auto" w:fill="auto"/>
            <w:vAlign w:val="center"/>
            <w:hideMark/>
          </w:tcPr>
          <w:p w14:paraId="0CFCB117"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The menu incorporates locally sourced ingredients with seasonal specials that rotate monthly. Beverage offerings include craft cocktails, mocktails, and a curated selection of international wines.</w:t>
            </w:r>
          </w:p>
        </w:tc>
      </w:tr>
      <w:tr w:rsidR="00AB03DE" w:rsidRPr="00AB03DE" w14:paraId="18502293" w14:textId="77777777" w:rsidTr="00AB03DE">
        <w:trPr>
          <w:trHeight w:val="1002"/>
        </w:trPr>
        <w:tc>
          <w:tcPr>
            <w:tcW w:w="8640" w:type="dxa"/>
            <w:gridSpan w:val="3"/>
            <w:tcBorders>
              <w:top w:val="nil"/>
              <w:left w:val="nil"/>
              <w:bottom w:val="nil"/>
              <w:right w:val="nil"/>
            </w:tcBorders>
            <w:shd w:val="clear" w:color="auto" w:fill="auto"/>
            <w:noWrap/>
            <w:vAlign w:val="bottom"/>
            <w:hideMark/>
          </w:tcPr>
          <w:p w14:paraId="25A7A689"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Marketing Plan and Sales Strategy</w:t>
            </w:r>
          </w:p>
        </w:tc>
        <w:tc>
          <w:tcPr>
            <w:tcW w:w="5850" w:type="dxa"/>
            <w:gridSpan w:val="2"/>
            <w:tcBorders>
              <w:top w:val="nil"/>
              <w:left w:val="nil"/>
              <w:bottom w:val="nil"/>
              <w:right w:val="nil"/>
            </w:tcBorders>
            <w:shd w:val="clear" w:color="auto" w:fill="auto"/>
            <w:noWrap/>
            <w:vAlign w:val="bottom"/>
            <w:hideMark/>
          </w:tcPr>
          <w:p w14:paraId="2BAC9EA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r>
      <w:tr w:rsidR="00AB03DE" w:rsidRPr="00AB03DE" w14:paraId="3DF3BBD2" w14:textId="77777777" w:rsidTr="00AB03DE">
        <w:trPr>
          <w:trHeight w:val="1002"/>
        </w:trPr>
        <w:tc>
          <w:tcPr>
            <w:tcW w:w="14490" w:type="dxa"/>
            <w:gridSpan w:val="5"/>
            <w:tcBorders>
              <w:top w:val="nil"/>
              <w:left w:val="single" w:sz="12" w:space="0" w:color="BFBFBF"/>
              <w:bottom w:val="nil"/>
              <w:right w:val="nil"/>
            </w:tcBorders>
            <w:shd w:val="clear" w:color="auto" w:fill="auto"/>
            <w:vAlign w:val="center"/>
            <w:hideMark/>
          </w:tcPr>
          <w:p w14:paraId="554B1F11"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The marketing strategy will include a grand opening event with social media influencers, targeted online advertising, and partnerships with local event organizers. Loyalty programs and promotions during weekday lunch hours will help establish a regular customer base.</w:t>
            </w:r>
          </w:p>
        </w:tc>
      </w:tr>
      <w:tr w:rsidR="00AB03DE" w:rsidRPr="00AB03DE" w14:paraId="3F751095" w14:textId="77777777" w:rsidTr="00AB03DE">
        <w:trPr>
          <w:trHeight w:val="1002"/>
        </w:trPr>
        <w:tc>
          <w:tcPr>
            <w:tcW w:w="5670" w:type="dxa"/>
            <w:gridSpan w:val="2"/>
            <w:tcBorders>
              <w:top w:val="nil"/>
              <w:left w:val="nil"/>
              <w:bottom w:val="nil"/>
              <w:right w:val="nil"/>
            </w:tcBorders>
            <w:shd w:val="clear" w:color="auto" w:fill="auto"/>
            <w:noWrap/>
            <w:vAlign w:val="bottom"/>
            <w:hideMark/>
          </w:tcPr>
          <w:p w14:paraId="4A794FAA"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Operations Plan</w:t>
            </w:r>
          </w:p>
        </w:tc>
        <w:tc>
          <w:tcPr>
            <w:tcW w:w="2970" w:type="dxa"/>
            <w:tcBorders>
              <w:top w:val="nil"/>
              <w:left w:val="nil"/>
              <w:bottom w:val="nil"/>
              <w:right w:val="nil"/>
            </w:tcBorders>
            <w:shd w:val="clear" w:color="auto" w:fill="auto"/>
            <w:noWrap/>
            <w:vAlign w:val="bottom"/>
            <w:hideMark/>
          </w:tcPr>
          <w:p w14:paraId="2AF20793"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5850" w:type="dxa"/>
            <w:gridSpan w:val="2"/>
            <w:tcBorders>
              <w:top w:val="nil"/>
              <w:left w:val="nil"/>
              <w:bottom w:val="nil"/>
              <w:right w:val="nil"/>
            </w:tcBorders>
            <w:shd w:val="clear" w:color="auto" w:fill="auto"/>
            <w:noWrap/>
            <w:vAlign w:val="bottom"/>
            <w:hideMark/>
          </w:tcPr>
          <w:p w14:paraId="22194B93"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5E5E3067"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0909F73A"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Staffing</w:t>
            </w:r>
          </w:p>
        </w:tc>
      </w:tr>
      <w:tr w:rsidR="00AB03DE" w:rsidRPr="00AB03DE" w14:paraId="1C5CBF33" w14:textId="77777777" w:rsidTr="00AB03DE">
        <w:trPr>
          <w:trHeight w:val="765"/>
        </w:trPr>
        <w:tc>
          <w:tcPr>
            <w:tcW w:w="14490" w:type="dxa"/>
            <w:gridSpan w:val="5"/>
            <w:tcBorders>
              <w:top w:val="nil"/>
              <w:left w:val="single" w:sz="12" w:space="0" w:color="BFBFBF"/>
              <w:bottom w:val="nil"/>
              <w:right w:val="nil"/>
            </w:tcBorders>
            <w:shd w:val="clear" w:color="auto" w:fill="auto"/>
            <w:vAlign w:val="center"/>
            <w:hideMark/>
          </w:tcPr>
          <w:p w14:paraId="5E73D26E"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The bistro will employ 15 staff members, including chefs, servers, and hostesses. Training programs will focus on consistency and exceptional customer service.</w:t>
            </w:r>
          </w:p>
        </w:tc>
      </w:tr>
      <w:tr w:rsidR="00AB03DE" w:rsidRPr="00AB03DE" w14:paraId="34BAAE05"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2D1FB6F5"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Service Policies and Procedures</w:t>
            </w:r>
          </w:p>
        </w:tc>
      </w:tr>
      <w:tr w:rsidR="00AB03DE" w:rsidRPr="00AB03DE" w14:paraId="7D9EBFAB" w14:textId="77777777" w:rsidTr="00AB03DE">
        <w:trPr>
          <w:trHeight w:val="567"/>
        </w:trPr>
        <w:tc>
          <w:tcPr>
            <w:tcW w:w="14490" w:type="dxa"/>
            <w:gridSpan w:val="5"/>
            <w:tcBorders>
              <w:top w:val="nil"/>
              <w:left w:val="single" w:sz="12" w:space="0" w:color="BFBFBF"/>
              <w:bottom w:val="nil"/>
              <w:right w:val="nil"/>
            </w:tcBorders>
            <w:shd w:val="clear" w:color="auto" w:fill="auto"/>
            <w:vAlign w:val="center"/>
            <w:hideMark/>
          </w:tcPr>
          <w:p w14:paraId="78B2C78F"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Operational protocols will emphasize speed, accuracy, and guest satisfaction, supported by a state-of-the-art kitchen workflow system.</w:t>
            </w:r>
          </w:p>
        </w:tc>
      </w:tr>
      <w:tr w:rsidR="00AB03DE" w:rsidRPr="00AB03DE" w14:paraId="073273CD"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4E2BF3BD"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Point of Sale and Payroll</w:t>
            </w:r>
          </w:p>
        </w:tc>
      </w:tr>
      <w:tr w:rsidR="00AB03DE" w:rsidRPr="00AB03DE" w14:paraId="215063F0" w14:textId="77777777" w:rsidTr="00AB03DE">
        <w:trPr>
          <w:trHeight w:val="648"/>
        </w:trPr>
        <w:tc>
          <w:tcPr>
            <w:tcW w:w="14490" w:type="dxa"/>
            <w:gridSpan w:val="5"/>
            <w:tcBorders>
              <w:top w:val="nil"/>
              <w:left w:val="single" w:sz="12" w:space="0" w:color="BFBFBF"/>
              <w:bottom w:val="nil"/>
              <w:right w:val="nil"/>
            </w:tcBorders>
            <w:shd w:val="clear" w:color="auto" w:fill="auto"/>
            <w:vAlign w:val="center"/>
            <w:hideMark/>
          </w:tcPr>
          <w:p w14:paraId="359146A8"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POS systems manage orders and track sales, and they integrate with payroll software for seamless staff payment processing.</w:t>
            </w:r>
          </w:p>
        </w:tc>
      </w:tr>
      <w:tr w:rsidR="00AB03DE" w:rsidRPr="00AB03DE" w14:paraId="178077AD"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2416BDEA"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Suppliers</w:t>
            </w:r>
          </w:p>
        </w:tc>
      </w:tr>
      <w:tr w:rsidR="00AB03DE" w:rsidRPr="00AB03DE" w14:paraId="4B6B505D" w14:textId="77777777" w:rsidTr="00AB03DE">
        <w:trPr>
          <w:trHeight w:val="558"/>
        </w:trPr>
        <w:tc>
          <w:tcPr>
            <w:tcW w:w="14490" w:type="dxa"/>
            <w:gridSpan w:val="5"/>
            <w:tcBorders>
              <w:top w:val="nil"/>
              <w:left w:val="single" w:sz="12" w:space="0" w:color="BFBFBF"/>
              <w:bottom w:val="nil"/>
              <w:right w:val="nil"/>
            </w:tcBorders>
            <w:shd w:val="clear" w:color="auto" w:fill="auto"/>
            <w:vAlign w:val="center"/>
            <w:hideMark/>
          </w:tcPr>
          <w:p w14:paraId="367BEE22"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Partnerships established with local farms and specialty suppliers maintain ingredient quality and support sustainability.</w:t>
            </w:r>
          </w:p>
        </w:tc>
      </w:tr>
      <w:tr w:rsidR="00AB03DE" w:rsidRPr="00AB03DE" w14:paraId="2C9532BD" w14:textId="77777777" w:rsidTr="00AB03DE">
        <w:trPr>
          <w:trHeight w:val="1002"/>
        </w:trPr>
        <w:tc>
          <w:tcPr>
            <w:tcW w:w="5670" w:type="dxa"/>
            <w:gridSpan w:val="2"/>
            <w:tcBorders>
              <w:top w:val="nil"/>
              <w:left w:val="nil"/>
              <w:bottom w:val="nil"/>
              <w:right w:val="nil"/>
            </w:tcBorders>
            <w:shd w:val="clear" w:color="auto" w:fill="auto"/>
            <w:noWrap/>
            <w:vAlign w:val="bottom"/>
            <w:hideMark/>
          </w:tcPr>
          <w:p w14:paraId="39295F6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lastRenderedPageBreak/>
              <w:t>Management Structure</w:t>
            </w:r>
          </w:p>
        </w:tc>
        <w:tc>
          <w:tcPr>
            <w:tcW w:w="2970" w:type="dxa"/>
            <w:tcBorders>
              <w:top w:val="nil"/>
              <w:left w:val="nil"/>
              <w:bottom w:val="nil"/>
              <w:right w:val="nil"/>
            </w:tcBorders>
            <w:shd w:val="clear" w:color="auto" w:fill="auto"/>
            <w:noWrap/>
            <w:vAlign w:val="bottom"/>
            <w:hideMark/>
          </w:tcPr>
          <w:p w14:paraId="033EB3DD"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5850" w:type="dxa"/>
            <w:gridSpan w:val="2"/>
            <w:tcBorders>
              <w:top w:val="nil"/>
              <w:left w:val="nil"/>
              <w:bottom w:val="nil"/>
              <w:right w:val="nil"/>
            </w:tcBorders>
            <w:shd w:val="clear" w:color="auto" w:fill="auto"/>
            <w:noWrap/>
            <w:vAlign w:val="bottom"/>
            <w:hideMark/>
          </w:tcPr>
          <w:p w14:paraId="1786E1E8"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07B18072" w14:textId="77777777" w:rsidTr="00AB03DE">
        <w:trPr>
          <w:trHeight w:val="972"/>
        </w:trPr>
        <w:tc>
          <w:tcPr>
            <w:tcW w:w="14490" w:type="dxa"/>
            <w:gridSpan w:val="5"/>
            <w:tcBorders>
              <w:top w:val="nil"/>
              <w:left w:val="single" w:sz="12" w:space="0" w:color="BFBFBF"/>
              <w:bottom w:val="nil"/>
              <w:right w:val="nil"/>
            </w:tcBorders>
            <w:shd w:val="clear" w:color="auto" w:fill="auto"/>
            <w:vAlign w:val="center"/>
            <w:hideMark/>
          </w:tcPr>
          <w:p w14:paraId="72C842A4"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Flavors and Vibes Bistro features a dedicated team with extensive experience in restaurant operations, culinary arts, and customer service. This team oversees all aspects of the business, from daily operations to long-term growth strategies. Together, they blend innovation and professionalism to ensure the bistro's success.</w:t>
            </w:r>
          </w:p>
        </w:tc>
      </w:tr>
      <w:tr w:rsidR="00AB03DE" w:rsidRPr="00AB03DE" w14:paraId="1CCB1794" w14:textId="77777777" w:rsidTr="00AB03DE">
        <w:trPr>
          <w:trHeight w:val="300"/>
        </w:trPr>
        <w:tc>
          <w:tcPr>
            <w:tcW w:w="5670" w:type="dxa"/>
            <w:gridSpan w:val="2"/>
            <w:tcBorders>
              <w:top w:val="nil"/>
              <w:left w:val="nil"/>
              <w:bottom w:val="single" w:sz="4" w:space="0" w:color="BFBFBF"/>
              <w:right w:val="nil"/>
            </w:tcBorders>
            <w:shd w:val="clear" w:color="auto" w:fill="auto"/>
            <w:vAlign w:val="center"/>
            <w:hideMark/>
          </w:tcPr>
          <w:p w14:paraId="3F995A6C" w14:textId="77777777"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 </w:t>
            </w:r>
          </w:p>
        </w:tc>
        <w:tc>
          <w:tcPr>
            <w:tcW w:w="2970" w:type="dxa"/>
            <w:tcBorders>
              <w:top w:val="nil"/>
              <w:left w:val="nil"/>
              <w:bottom w:val="single" w:sz="4" w:space="0" w:color="BFBFBF"/>
              <w:right w:val="nil"/>
            </w:tcBorders>
            <w:shd w:val="clear" w:color="auto" w:fill="auto"/>
            <w:vAlign w:val="center"/>
            <w:hideMark/>
          </w:tcPr>
          <w:p w14:paraId="792EC63C" w14:textId="77777777"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 </w:t>
            </w:r>
          </w:p>
        </w:tc>
        <w:tc>
          <w:tcPr>
            <w:tcW w:w="5850" w:type="dxa"/>
            <w:gridSpan w:val="2"/>
            <w:tcBorders>
              <w:top w:val="nil"/>
              <w:left w:val="nil"/>
              <w:bottom w:val="single" w:sz="4" w:space="0" w:color="BFBFBF"/>
              <w:right w:val="nil"/>
            </w:tcBorders>
            <w:shd w:val="clear" w:color="auto" w:fill="auto"/>
            <w:vAlign w:val="center"/>
            <w:hideMark/>
          </w:tcPr>
          <w:p w14:paraId="1277E64F" w14:textId="77777777" w:rsidR="00AB03DE" w:rsidRPr="00AB03DE" w:rsidRDefault="00AB03DE" w:rsidP="00AB03DE">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 </w:t>
            </w:r>
          </w:p>
        </w:tc>
      </w:tr>
      <w:tr w:rsidR="00AB03DE" w:rsidRPr="00AB03DE" w14:paraId="77F66B7B" w14:textId="77777777" w:rsidTr="00AB03DE">
        <w:trPr>
          <w:trHeight w:val="439"/>
        </w:trPr>
        <w:tc>
          <w:tcPr>
            <w:tcW w:w="5670" w:type="dxa"/>
            <w:gridSpan w:val="2"/>
            <w:tcBorders>
              <w:top w:val="nil"/>
              <w:left w:val="single" w:sz="4" w:space="0" w:color="BFBFBF"/>
              <w:bottom w:val="single" w:sz="4" w:space="0" w:color="BFBFBF"/>
              <w:right w:val="single" w:sz="4" w:space="0" w:color="BFBFBF"/>
            </w:tcBorders>
            <w:shd w:val="clear" w:color="000000" w:fill="EAEDF2"/>
            <w:noWrap/>
            <w:vAlign w:val="center"/>
            <w:hideMark/>
          </w:tcPr>
          <w:p w14:paraId="3654490E"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Name</w:t>
            </w:r>
          </w:p>
        </w:tc>
        <w:tc>
          <w:tcPr>
            <w:tcW w:w="2970" w:type="dxa"/>
            <w:tcBorders>
              <w:top w:val="nil"/>
              <w:left w:val="nil"/>
              <w:bottom w:val="single" w:sz="4" w:space="0" w:color="BFBFBF"/>
              <w:right w:val="single" w:sz="4" w:space="0" w:color="BFBFBF"/>
            </w:tcBorders>
            <w:shd w:val="clear" w:color="000000" w:fill="EAEDF2"/>
            <w:noWrap/>
            <w:vAlign w:val="center"/>
            <w:hideMark/>
          </w:tcPr>
          <w:p w14:paraId="5A837214"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Role</w:t>
            </w:r>
          </w:p>
        </w:tc>
        <w:tc>
          <w:tcPr>
            <w:tcW w:w="5850" w:type="dxa"/>
            <w:gridSpan w:val="2"/>
            <w:tcBorders>
              <w:top w:val="nil"/>
              <w:left w:val="nil"/>
              <w:bottom w:val="single" w:sz="4" w:space="0" w:color="BFBFBF"/>
              <w:right w:val="single" w:sz="4" w:space="0" w:color="BFBFBF"/>
            </w:tcBorders>
            <w:shd w:val="clear" w:color="000000" w:fill="EAEDF2"/>
            <w:noWrap/>
            <w:vAlign w:val="center"/>
            <w:hideMark/>
          </w:tcPr>
          <w:p w14:paraId="7FBC5ADA"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Experience / Qualifications</w:t>
            </w:r>
          </w:p>
        </w:tc>
      </w:tr>
      <w:tr w:rsidR="00AB03DE" w:rsidRPr="00AB03DE" w14:paraId="6F7B7C6F" w14:textId="77777777" w:rsidTr="00AB03DE">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43864B7D"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Victoria Pearson</w:t>
            </w:r>
          </w:p>
        </w:tc>
        <w:tc>
          <w:tcPr>
            <w:tcW w:w="2970" w:type="dxa"/>
            <w:tcBorders>
              <w:top w:val="nil"/>
              <w:left w:val="nil"/>
              <w:bottom w:val="single" w:sz="4" w:space="0" w:color="BFBFBF"/>
              <w:right w:val="single" w:sz="4" w:space="0" w:color="BFBFBF"/>
            </w:tcBorders>
            <w:shd w:val="clear" w:color="auto" w:fill="auto"/>
            <w:vAlign w:val="center"/>
            <w:hideMark/>
          </w:tcPr>
          <w:p w14:paraId="120AD35A"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Owner</w:t>
            </w:r>
          </w:p>
        </w:tc>
        <w:tc>
          <w:tcPr>
            <w:tcW w:w="5850" w:type="dxa"/>
            <w:gridSpan w:val="2"/>
            <w:tcBorders>
              <w:top w:val="nil"/>
              <w:left w:val="nil"/>
              <w:bottom w:val="single" w:sz="4" w:space="0" w:color="BFBFBF"/>
              <w:right w:val="single" w:sz="4" w:space="0" w:color="BFBFBF"/>
            </w:tcBorders>
            <w:shd w:val="clear" w:color="auto" w:fill="auto"/>
            <w:vAlign w:val="center"/>
            <w:hideMark/>
          </w:tcPr>
          <w:p w14:paraId="445AEE79"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15+ years' experience in hospitality management with a focus on restaurant startups</w:t>
            </w:r>
          </w:p>
        </w:tc>
      </w:tr>
      <w:tr w:rsidR="00AB03DE" w:rsidRPr="00AB03DE" w14:paraId="3B9FA083" w14:textId="77777777" w:rsidTr="00AB03DE">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6F619E6A"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Romy Bailey</w:t>
            </w:r>
          </w:p>
        </w:tc>
        <w:tc>
          <w:tcPr>
            <w:tcW w:w="2970" w:type="dxa"/>
            <w:tcBorders>
              <w:top w:val="nil"/>
              <w:left w:val="nil"/>
              <w:bottom w:val="single" w:sz="4" w:space="0" w:color="BFBFBF"/>
              <w:right w:val="single" w:sz="4" w:space="0" w:color="BFBFBF"/>
            </w:tcBorders>
            <w:shd w:val="clear" w:color="auto" w:fill="auto"/>
            <w:vAlign w:val="center"/>
            <w:hideMark/>
          </w:tcPr>
          <w:p w14:paraId="0F073E86"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General Manager</w:t>
            </w:r>
          </w:p>
        </w:tc>
        <w:tc>
          <w:tcPr>
            <w:tcW w:w="5850" w:type="dxa"/>
            <w:gridSpan w:val="2"/>
            <w:tcBorders>
              <w:top w:val="nil"/>
              <w:left w:val="nil"/>
              <w:bottom w:val="single" w:sz="4" w:space="0" w:color="BFBFBF"/>
              <w:right w:val="single" w:sz="4" w:space="0" w:color="BFBFBF"/>
            </w:tcBorders>
            <w:shd w:val="clear" w:color="auto" w:fill="auto"/>
            <w:vAlign w:val="center"/>
            <w:hideMark/>
          </w:tcPr>
          <w:p w14:paraId="23F65174"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15+ years' experience in restaurant management</w:t>
            </w:r>
          </w:p>
        </w:tc>
      </w:tr>
      <w:tr w:rsidR="00AB03DE" w:rsidRPr="00AB03DE" w14:paraId="428B2FEB" w14:textId="77777777" w:rsidTr="00AB03DE">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75DDA577"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Olivia Carter</w:t>
            </w:r>
          </w:p>
        </w:tc>
        <w:tc>
          <w:tcPr>
            <w:tcW w:w="2970" w:type="dxa"/>
            <w:tcBorders>
              <w:top w:val="nil"/>
              <w:left w:val="nil"/>
              <w:bottom w:val="single" w:sz="4" w:space="0" w:color="BFBFBF"/>
              <w:right w:val="single" w:sz="4" w:space="0" w:color="BFBFBF"/>
            </w:tcBorders>
            <w:shd w:val="clear" w:color="auto" w:fill="auto"/>
            <w:vAlign w:val="center"/>
            <w:hideMark/>
          </w:tcPr>
          <w:p w14:paraId="5321CB4D"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Executive Chef</w:t>
            </w:r>
          </w:p>
        </w:tc>
        <w:tc>
          <w:tcPr>
            <w:tcW w:w="5850" w:type="dxa"/>
            <w:gridSpan w:val="2"/>
            <w:tcBorders>
              <w:top w:val="nil"/>
              <w:left w:val="nil"/>
              <w:bottom w:val="single" w:sz="4" w:space="0" w:color="BFBFBF"/>
              <w:right w:val="single" w:sz="4" w:space="0" w:color="BFBFBF"/>
            </w:tcBorders>
            <w:shd w:val="clear" w:color="auto" w:fill="auto"/>
            <w:vAlign w:val="center"/>
            <w:hideMark/>
          </w:tcPr>
          <w:p w14:paraId="52813997"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Culinary Institute graduate with 10 years' experience in global fusion cuisine</w:t>
            </w:r>
          </w:p>
        </w:tc>
      </w:tr>
      <w:tr w:rsidR="00AB03DE" w:rsidRPr="00AB03DE" w14:paraId="07496321" w14:textId="77777777" w:rsidTr="00AB03DE">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70BA30F2"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Makara McLean</w:t>
            </w:r>
          </w:p>
        </w:tc>
        <w:tc>
          <w:tcPr>
            <w:tcW w:w="2970" w:type="dxa"/>
            <w:tcBorders>
              <w:top w:val="nil"/>
              <w:left w:val="nil"/>
              <w:bottom w:val="single" w:sz="4" w:space="0" w:color="BFBFBF"/>
              <w:right w:val="single" w:sz="4" w:space="0" w:color="BFBFBF"/>
            </w:tcBorders>
            <w:shd w:val="clear" w:color="auto" w:fill="auto"/>
            <w:vAlign w:val="center"/>
            <w:hideMark/>
          </w:tcPr>
          <w:p w14:paraId="31F4A74E"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Marketing Manager</w:t>
            </w:r>
          </w:p>
        </w:tc>
        <w:tc>
          <w:tcPr>
            <w:tcW w:w="5850" w:type="dxa"/>
            <w:gridSpan w:val="2"/>
            <w:tcBorders>
              <w:top w:val="nil"/>
              <w:left w:val="nil"/>
              <w:bottom w:val="single" w:sz="4" w:space="0" w:color="BFBFBF"/>
              <w:right w:val="single" w:sz="4" w:space="0" w:color="BFBFBF"/>
            </w:tcBorders>
            <w:shd w:val="clear" w:color="auto" w:fill="auto"/>
            <w:vAlign w:val="center"/>
            <w:hideMark/>
          </w:tcPr>
          <w:p w14:paraId="11C32AB0"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8 years' experience in food and beverage marketing with expertise in digital campaigns and event planning</w:t>
            </w:r>
          </w:p>
        </w:tc>
      </w:tr>
      <w:tr w:rsidR="00AB03DE" w:rsidRPr="00AB03DE" w14:paraId="23CAA4C4" w14:textId="77777777" w:rsidTr="00AB03DE">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256C9D84"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Staff Name</w:t>
            </w:r>
          </w:p>
        </w:tc>
        <w:tc>
          <w:tcPr>
            <w:tcW w:w="2970" w:type="dxa"/>
            <w:tcBorders>
              <w:top w:val="nil"/>
              <w:left w:val="nil"/>
              <w:bottom w:val="single" w:sz="4" w:space="0" w:color="BFBFBF"/>
              <w:right w:val="single" w:sz="4" w:space="0" w:color="BFBFBF"/>
            </w:tcBorders>
            <w:shd w:val="clear" w:color="auto" w:fill="auto"/>
            <w:vAlign w:val="center"/>
            <w:hideMark/>
          </w:tcPr>
          <w:p w14:paraId="52E39117"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Title</w:t>
            </w:r>
          </w:p>
        </w:tc>
        <w:tc>
          <w:tcPr>
            <w:tcW w:w="5850" w:type="dxa"/>
            <w:gridSpan w:val="2"/>
            <w:tcBorders>
              <w:top w:val="nil"/>
              <w:left w:val="nil"/>
              <w:bottom w:val="single" w:sz="4" w:space="0" w:color="BFBFBF"/>
              <w:right w:val="single" w:sz="4" w:space="0" w:color="BFBFBF"/>
            </w:tcBorders>
            <w:shd w:val="clear" w:color="auto" w:fill="auto"/>
            <w:vAlign w:val="center"/>
            <w:hideMark/>
          </w:tcPr>
          <w:p w14:paraId="7F420BC6"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Description</w:t>
            </w:r>
          </w:p>
        </w:tc>
      </w:tr>
      <w:tr w:rsidR="00AB03DE" w:rsidRPr="00AB03DE" w14:paraId="5C15D17F" w14:textId="77777777" w:rsidTr="00AB03DE">
        <w:trPr>
          <w:trHeight w:val="642"/>
        </w:trPr>
        <w:tc>
          <w:tcPr>
            <w:tcW w:w="5670" w:type="dxa"/>
            <w:gridSpan w:val="2"/>
            <w:tcBorders>
              <w:top w:val="nil"/>
              <w:left w:val="single" w:sz="4" w:space="0" w:color="BFBFBF"/>
              <w:bottom w:val="single" w:sz="4" w:space="0" w:color="BFBFBF"/>
              <w:right w:val="single" w:sz="4" w:space="0" w:color="BFBFBF"/>
            </w:tcBorders>
            <w:shd w:val="clear" w:color="auto" w:fill="auto"/>
            <w:vAlign w:val="center"/>
            <w:hideMark/>
          </w:tcPr>
          <w:p w14:paraId="301FB42B"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Staff Name</w:t>
            </w:r>
          </w:p>
        </w:tc>
        <w:tc>
          <w:tcPr>
            <w:tcW w:w="2970" w:type="dxa"/>
            <w:tcBorders>
              <w:top w:val="nil"/>
              <w:left w:val="nil"/>
              <w:bottom w:val="single" w:sz="4" w:space="0" w:color="BFBFBF"/>
              <w:right w:val="single" w:sz="4" w:space="0" w:color="BFBFBF"/>
            </w:tcBorders>
            <w:shd w:val="clear" w:color="auto" w:fill="auto"/>
            <w:vAlign w:val="center"/>
            <w:hideMark/>
          </w:tcPr>
          <w:p w14:paraId="4B4F9B9B"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Title</w:t>
            </w:r>
          </w:p>
        </w:tc>
        <w:tc>
          <w:tcPr>
            <w:tcW w:w="5850" w:type="dxa"/>
            <w:gridSpan w:val="2"/>
            <w:tcBorders>
              <w:top w:val="nil"/>
              <w:left w:val="nil"/>
              <w:bottom w:val="single" w:sz="4" w:space="0" w:color="BFBFBF"/>
              <w:right w:val="single" w:sz="4" w:space="0" w:color="BFBFBF"/>
            </w:tcBorders>
            <w:shd w:val="clear" w:color="auto" w:fill="auto"/>
            <w:vAlign w:val="center"/>
            <w:hideMark/>
          </w:tcPr>
          <w:p w14:paraId="481155CF"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Description</w:t>
            </w:r>
          </w:p>
        </w:tc>
      </w:tr>
      <w:tr w:rsidR="00AB03DE" w:rsidRPr="00AB03DE" w14:paraId="5ADC7D09" w14:textId="77777777" w:rsidTr="00AB03DE">
        <w:trPr>
          <w:trHeight w:val="1002"/>
        </w:trPr>
        <w:tc>
          <w:tcPr>
            <w:tcW w:w="5320" w:type="dxa"/>
            <w:tcBorders>
              <w:top w:val="nil"/>
              <w:left w:val="nil"/>
              <w:bottom w:val="nil"/>
              <w:right w:val="nil"/>
            </w:tcBorders>
            <w:shd w:val="clear" w:color="auto" w:fill="auto"/>
            <w:noWrap/>
            <w:vAlign w:val="bottom"/>
            <w:hideMark/>
          </w:tcPr>
          <w:p w14:paraId="2ECD4AF7"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Financial Plan</w:t>
            </w:r>
          </w:p>
        </w:tc>
        <w:tc>
          <w:tcPr>
            <w:tcW w:w="5320" w:type="dxa"/>
            <w:gridSpan w:val="3"/>
            <w:tcBorders>
              <w:top w:val="nil"/>
              <w:left w:val="nil"/>
              <w:bottom w:val="nil"/>
              <w:right w:val="nil"/>
            </w:tcBorders>
            <w:shd w:val="clear" w:color="auto" w:fill="auto"/>
            <w:noWrap/>
            <w:vAlign w:val="bottom"/>
            <w:hideMark/>
          </w:tcPr>
          <w:p w14:paraId="14C1B9BA"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3850" w:type="dxa"/>
            <w:tcBorders>
              <w:top w:val="nil"/>
              <w:left w:val="nil"/>
              <w:bottom w:val="nil"/>
              <w:right w:val="nil"/>
            </w:tcBorders>
            <w:shd w:val="clear" w:color="auto" w:fill="auto"/>
            <w:noWrap/>
            <w:vAlign w:val="bottom"/>
            <w:hideMark/>
          </w:tcPr>
          <w:p w14:paraId="66FEDFCC"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6CD3D41C"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57B599A3"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Projections and Funding</w:t>
            </w:r>
          </w:p>
        </w:tc>
      </w:tr>
      <w:tr w:rsidR="00AB03DE" w:rsidRPr="00AB03DE" w14:paraId="7CECD174" w14:textId="77777777" w:rsidTr="00AB03DE">
        <w:trPr>
          <w:trHeight w:val="738"/>
        </w:trPr>
        <w:tc>
          <w:tcPr>
            <w:tcW w:w="14490" w:type="dxa"/>
            <w:gridSpan w:val="5"/>
            <w:tcBorders>
              <w:top w:val="nil"/>
              <w:left w:val="single" w:sz="12" w:space="0" w:color="BFBFBF"/>
              <w:bottom w:val="nil"/>
              <w:right w:val="nil"/>
            </w:tcBorders>
            <w:shd w:val="clear" w:color="auto" w:fill="auto"/>
            <w:vAlign w:val="center"/>
            <w:hideMark/>
          </w:tcPr>
          <w:p w14:paraId="157D2478"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Startup costs are estimated at $350,000, covering leasehold improvements, kitchen equipment, and initial inventory. Funding occurs through personal savings and a small business loan.</w:t>
            </w:r>
          </w:p>
        </w:tc>
      </w:tr>
      <w:tr w:rsidR="00AB03DE" w:rsidRPr="00AB03DE" w14:paraId="50FB6B2A" w14:textId="77777777" w:rsidTr="00AB03DE">
        <w:trPr>
          <w:trHeight w:val="439"/>
        </w:trPr>
        <w:tc>
          <w:tcPr>
            <w:tcW w:w="14490" w:type="dxa"/>
            <w:gridSpan w:val="5"/>
            <w:tcBorders>
              <w:top w:val="nil"/>
              <w:left w:val="single" w:sz="12" w:space="0" w:color="BFBFBF"/>
              <w:bottom w:val="nil"/>
              <w:right w:val="nil"/>
            </w:tcBorders>
            <w:shd w:val="clear" w:color="000000" w:fill="EAEDF2"/>
            <w:noWrap/>
            <w:vAlign w:val="center"/>
            <w:hideMark/>
          </w:tcPr>
          <w:p w14:paraId="242C4262"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Budget and Revenue Forecast</w:t>
            </w:r>
          </w:p>
        </w:tc>
      </w:tr>
      <w:tr w:rsidR="00AB03DE" w:rsidRPr="00AB03DE" w14:paraId="508A2905" w14:textId="77777777" w:rsidTr="00AB03DE">
        <w:trPr>
          <w:trHeight w:val="1002"/>
        </w:trPr>
        <w:tc>
          <w:tcPr>
            <w:tcW w:w="14490" w:type="dxa"/>
            <w:gridSpan w:val="5"/>
            <w:tcBorders>
              <w:top w:val="nil"/>
              <w:left w:val="single" w:sz="12" w:space="0" w:color="BFBFBF"/>
              <w:bottom w:val="nil"/>
              <w:right w:val="nil"/>
            </w:tcBorders>
            <w:shd w:val="clear" w:color="auto" w:fill="auto"/>
            <w:vAlign w:val="center"/>
            <w:hideMark/>
          </w:tcPr>
          <w:p w14:paraId="584B019F"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First-year revenue is projected at $1.2 million, with a 60% gross profit margin.</w:t>
            </w:r>
          </w:p>
        </w:tc>
      </w:tr>
      <w:tr w:rsidR="00AB03DE" w:rsidRPr="00AB03DE" w14:paraId="167EE7A2" w14:textId="77777777" w:rsidTr="00AB03DE">
        <w:trPr>
          <w:trHeight w:val="1002"/>
        </w:trPr>
        <w:tc>
          <w:tcPr>
            <w:tcW w:w="10640" w:type="dxa"/>
            <w:gridSpan w:val="4"/>
            <w:tcBorders>
              <w:top w:val="nil"/>
              <w:left w:val="nil"/>
              <w:bottom w:val="nil"/>
              <w:right w:val="nil"/>
            </w:tcBorders>
            <w:shd w:val="clear" w:color="auto" w:fill="auto"/>
            <w:noWrap/>
            <w:vAlign w:val="bottom"/>
            <w:hideMark/>
          </w:tcPr>
          <w:p w14:paraId="36C89A7A"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lastRenderedPageBreak/>
              <w:t>Implementation Timeline</w:t>
            </w:r>
          </w:p>
        </w:tc>
        <w:tc>
          <w:tcPr>
            <w:tcW w:w="3850" w:type="dxa"/>
            <w:tcBorders>
              <w:top w:val="nil"/>
              <w:left w:val="nil"/>
              <w:bottom w:val="nil"/>
              <w:right w:val="nil"/>
            </w:tcBorders>
            <w:shd w:val="clear" w:color="auto" w:fill="auto"/>
            <w:noWrap/>
            <w:vAlign w:val="bottom"/>
            <w:hideMark/>
          </w:tcPr>
          <w:p w14:paraId="48DB0C97"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r>
      <w:tr w:rsidR="00AB03DE" w:rsidRPr="00AB03DE" w14:paraId="3F815569" w14:textId="77777777" w:rsidTr="00AB03DE">
        <w:trPr>
          <w:trHeight w:val="439"/>
        </w:trPr>
        <w:tc>
          <w:tcPr>
            <w:tcW w:w="5320" w:type="dxa"/>
            <w:tcBorders>
              <w:top w:val="single" w:sz="4" w:space="0" w:color="BFBFBF"/>
              <w:left w:val="single" w:sz="4" w:space="0" w:color="BFBFBF"/>
              <w:bottom w:val="single" w:sz="4" w:space="0" w:color="BFBFBF"/>
              <w:right w:val="single" w:sz="4" w:space="0" w:color="BFBFBF"/>
            </w:tcBorders>
            <w:shd w:val="clear" w:color="000000" w:fill="EAEDF2"/>
            <w:noWrap/>
            <w:vAlign w:val="center"/>
            <w:hideMark/>
          </w:tcPr>
          <w:p w14:paraId="1D88DF1C"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Phase</w:t>
            </w:r>
          </w:p>
        </w:tc>
        <w:tc>
          <w:tcPr>
            <w:tcW w:w="5320" w:type="dxa"/>
            <w:gridSpan w:val="3"/>
            <w:tcBorders>
              <w:top w:val="single" w:sz="4" w:space="0" w:color="BFBFBF"/>
              <w:left w:val="nil"/>
              <w:bottom w:val="single" w:sz="4" w:space="0" w:color="BFBFBF"/>
              <w:right w:val="single" w:sz="4" w:space="0" w:color="BFBFBF"/>
            </w:tcBorders>
            <w:shd w:val="clear" w:color="000000" w:fill="EAEDF2"/>
            <w:noWrap/>
            <w:vAlign w:val="center"/>
            <w:hideMark/>
          </w:tcPr>
          <w:p w14:paraId="26E403EC"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Timeframe</w:t>
            </w:r>
          </w:p>
        </w:tc>
        <w:tc>
          <w:tcPr>
            <w:tcW w:w="3850" w:type="dxa"/>
            <w:tcBorders>
              <w:top w:val="single" w:sz="4" w:space="0" w:color="BFBFBF"/>
              <w:left w:val="nil"/>
              <w:bottom w:val="single" w:sz="4" w:space="0" w:color="BFBFBF"/>
              <w:right w:val="single" w:sz="4" w:space="0" w:color="BFBFBF"/>
            </w:tcBorders>
            <w:shd w:val="clear" w:color="000000" w:fill="EAEDF2"/>
            <w:noWrap/>
            <w:vAlign w:val="center"/>
            <w:hideMark/>
          </w:tcPr>
          <w:p w14:paraId="14774AE8"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Key Activities</w:t>
            </w:r>
          </w:p>
        </w:tc>
      </w:tr>
      <w:tr w:rsidR="00AB03DE" w:rsidRPr="00AB03DE" w14:paraId="4CDAD8D4"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5FB680A6"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Phase 1</w:t>
            </w:r>
          </w:p>
        </w:tc>
        <w:tc>
          <w:tcPr>
            <w:tcW w:w="5320" w:type="dxa"/>
            <w:gridSpan w:val="3"/>
            <w:tcBorders>
              <w:top w:val="nil"/>
              <w:left w:val="nil"/>
              <w:bottom w:val="single" w:sz="4" w:space="0" w:color="BFBFBF"/>
              <w:right w:val="single" w:sz="4" w:space="0" w:color="BFBFBF"/>
            </w:tcBorders>
            <w:shd w:val="clear" w:color="auto" w:fill="auto"/>
            <w:vAlign w:val="center"/>
            <w:hideMark/>
          </w:tcPr>
          <w:p w14:paraId="77724288"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Months 1-3</w:t>
            </w:r>
          </w:p>
        </w:tc>
        <w:tc>
          <w:tcPr>
            <w:tcW w:w="3850" w:type="dxa"/>
            <w:tcBorders>
              <w:top w:val="nil"/>
              <w:left w:val="nil"/>
              <w:bottom w:val="single" w:sz="4" w:space="0" w:color="BFBFBF"/>
              <w:right w:val="single" w:sz="4" w:space="0" w:color="BFBFBF"/>
            </w:tcBorders>
            <w:shd w:val="clear" w:color="auto" w:fill="auto"/>
            <w:vAlign w:val="center"/>
            <w:hideMark/>
          </w:tcPr>
          <w:p w14:paraId="756F60A0"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Secure funding, finalize location lease, begin renovations</w:t>
            </w:r>
          </w:p>
        </w:tc>
      </w:tr>
      <w:tr w:rsidR="00AB03DE" w:rsidRPr="00AB03DE" w14:paraId="4013ED1A"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02BD1CDA"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Phase 2</w:t>
            </w:r>
          </w:p>
        </w:tc>
        <w:tc>
          <w:tcPr>
            <w:tcW w:w="5320" w:type="dxa"/>
            <w:gridSpan w:val="3"/>
            <w:tcBorders>
              <w:top w:val="nil"/>
              <w:left w:val="nil"/>
              <w:bottom w:val="single" w:sz="4" w:space="0" w:color="BFBFBF"/>
              <w:right w:val="single" w:sz="4" w:space="0" w:color="BFBFBF"/>
            </w:tcBorders>
            <w:shd w:val="clear" w:color="auto" w:fill="auto"/>
            <w:vAlign w:val="center"/>
            <w:hideMark/>
          </w:tcPr>
          <w:p w14:paraId="2C0896E3"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Months 4-6</w:t>
            </w:r>
          </w:p>
        </w:tc>
        <w:tc>
          <w:tcPr>
            <w:tcW w:w="3850" w:type="dxa"/>
            <w:tcBorders>
              <w:top w:val="nil"/>
              <w:left w:val="nil"/>
              <w:bottom w:val="single" w:sz="4" w:space="0" w:color="BFBFBF"/>
              <w:right w:val="single" w:sz="4" w:space="0" w:color="BFBFBF"/>
            </w:tcBorders>
            <w:shd w:val="clear" w:color="auto" w:fill="auto"/>
            <w:vAlign w:val="center"/>
            <w:hideMark/>
          </w:tcPr>
          <w:p w14:paraId="60914514"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Hire staff, conduct training, launch marketing campaigns</w:t>
            </w:r>
          </w:p>
        </w:tc>
      </w:tr>
      <w:tr w:rsidR="00AB03DE" w:rsidRPr="00AB03DE" w14:paraId="55C8F280"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577BDA4E"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Phase 3</w:t>
            </w:r>
          </w:p>
        </w:tc>
        <w:tc>
          <w:tcPr>
            <w:tcW w:w="5320" w:type="dxa"/>
            <w:gridSpan w:val="3"/>
            <w:tcBorders>
              <w:top w:val="nil"/>
              <w:left w:val="nil"/>
              <w:bottom w:val="single" w:sz="4" w:space="0" w:color="BFBFBF"/>
              <w:right w:val="single" w:sz="4" w:space="0" w:color="BFBFBF"/>
            </w:tcBorders>
            <w:shd w:val="clear" w:color="auto" w:fill="auto"/>
            <w:vAlign w:val="center"/>
            <w:hideMark/>
          </w:tcPr>
          <w:p w14:paraId="4572D6B3"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Month 7</w:t>
            </w:r>
          </w:p>
        </w:tc>
        <w:tc>
          <w:tcPr>
            <w:tcW w:w="3850" w:type="dxa"/>
            <w:tcBorders>
              <w:top w:val="nil"/>
              <w:left w:val="nil"/>
              <w:bottom w:val="single" w:sz="4" w:space="0" w:color="BFBFBF"/>
              <w:right w:val="single" w:sz="4" w:space="0" w:color="BFBFBF"/>
            </w:tcBorders>
            <w:shd w:val="clear" w:color="auto" w:fill="auto"/>
            <w:vAlign w:val="center"/>
            <w:hideMark/>
          </w:tcPr>
          <w:p w14:paraId="61A36E3D"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Soft opening and customer feedback phase</w:t>
            </w:r>
          </w:p>
        </w:tc>
      </w:tr>
      <w:tr w:rsidR="00AB03DE" w:rsidRPr="00AB03DE" w14:paraId="7EFEAF50"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190BF843"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Phase 4</w:t>
            </w:r>
          </w:p>
        </w:tc>
        <w:tc>
          <w:tcPr>
            <w:tcW w:w="5320" w:type="dxa"/>
            <w:gridSpan w:val="3"/>
            <w:tcBorders>
              <w:top w:val="nil"/>
              <w:left w:val="nil"/>
              <w:bottom w:val="single" w:sz="4" w:space="0" w:color="BFBFBF"/>
              <w:right w:val="single" w:sz="4" w:space="0" w:color="BFBFBF"/>
            </w:tcBorders>
            <w:shd w:val="clear" w:color="auto" w:fill="auto"/>
            <w:vAlign w:val="center"/>
            <w:hideMark/>
          </w:tcPr>
          <w:p w14:paraId="7B3FDB0F"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Month 8</w:t>
            </w:r>
          </w:p>
        </w:tc>
        <w:tc>
          <w:tcPr>
            <w:tcW w:w="3850" w:type="dxa"/>
            <w:tcBorders>
              <w:top w:val="nil"/>
              <w:left w:val="nil"/>
              <w:bottom w:val="single" w:sz="4" w:space="0" w:color="BFBFBF"/>
              <w:right w:val="single" w:sz="4" w:space="0" w:color="BFBFBF"/>
            </w:tcBorders>
            <w:shd w:val="clear" w:color="auto" w:fill="auto"/>
            <w:vAlign w:val="center"/>
            <w:hideMark/>
          </w:tcPr>
          <w:p w14:paraId="5BC3BB8B"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Official grand opening</w:t>
            </w:r>
          </w:p>
        </w:tc>
      </w:tr>
      <w:tr w:rsidR="00AB03DE" w:rsidRPr="00AB03DE" w14:paraId="38971866" w14:textId="77777777" w:rsidTr="00AB03DE">
        <w:trPr>
          <w:trHeight w:val="1002"/>
        </w:trPr>
        <w:tc>
          <w:tcPr>
            <w:tcW w:w="5320" w:type="dxa"/>
            <w:tcBorders>
              <w:top w:val="nil"/>
              <w:left w:val="nil"/>
              <w:bottom w:val="nil"/>
              <w:right w:val="nil"/>
            </w:tcBorders>
            <w:shd w:val="clear" w:color="auto" w:fill="auto"/>
            <w:noWrap/>
            <w:vAlign w:val="bottom"/>
            <w:hideMark/>
          </w:tcPr>
          <w:p w14:paraId="0B989EE1"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r w:rsidRPr="00AB03DE">
              <w:rPr>
                <w:rFonts w:ascii="Century Gothic" w:eastAsia="Times New Roman" w:hAnsi="Century Gothic" w:cs="Times New Roman"/>
                <w:color w:val="595959"/>
                <w:kern w:val="0"/>
                <w:sz w:val="44"/>
                <w:szCs w:val="44"/>
                <w14:ligatures w14:val="none"/>
              </w:rPr>
              <w:t>Supporting Documents</w:t>
            </w:r>
          </w:p>
        </w:tc>
        <w:tc>
          <w:tcPr>
            <w:tcW w:w="5320" w:type="dxa"/>
            <w:gridSpan w:val="3"/>
            <w:tcBorders>
              <w:top w:val="nil"/>
              <w:left w:val="nil"/>
              <w:bottom w:val="nil"/>
              <w:right w:val="nil"/>
            </w:tcBorders>
            <w:shd w:val="clear" w:color="auto" w:fill="auto"/>
            <w:noWrap/>
            <w:vAlign w:val="bottom"/>
            <w:hideMark/>
          </w:tcPr>
          <w:p w14:paraId="7913D94E" w14:textId="77777777" w:rsidR="00AB03DE" w:rsidRPr="00AB03DE" w:rsidRDefault="00AB03DE" w:rsidP="00AB03DE">
            <w:pPr>
              <w:spacing w:after="0" w:line="240" w:lineRule="auto"/>
              <w:rPr>
                <w:rFonts w:ascii="Century Gothic" w:eastAsia="Times New Roman" w:hAnsi="Century Gothic" w:cs="Times New Roman"/>
                <w:color w:val="595959"/>
                <w:kern w:val="0"/>
                <w:sz w:val="44"/>
                <w:szCs w:val="44"/>
                <w14:ligatures w14:val="none"/>
              </w:rPr>
            </w:pPr>
          </w:p>
        </w:tc>
        <w:tc>
          <w:tcPr>
            <w:tcW w:w="3850" w:type="dxa"/>
            <w:tcBorders>
              <w:top w:val="nil"/>
              <w:left w:val="nil"/>
              <w:bottom w:val="nil"/>
              <w:right w:val="nil"/>
            </w:tcBorders>
            <w:shd w:val="clear" w:color="auto" w:fill="auto"/>
            <w:noWrap/>
            <w:vAlign w:val="bottom"/>
            <w:hideMark/>
          </w:tcPr>
          <w:p w14:paraId="09846EB0" w14:textId="77777777" w:rsidR="00AB03DE" w:rsidRPr="00AB03DE" w:rsidRDefault="00AB03DE" w:rsidP="00AB03DE">
            <w:pPr>
              <w:spacing w:after="0" w:line="240" w:lineRule="auto"/>
              <w:rPr>
                <w:rFonts w:ascii="Times New Roman" w:eastAsia="Times New Roman" w:hAnsi="Times New Roman" w:cs="Times New Roman"/>
                <w:kern w:val="0"/>
                <w:sz w:val="20"/>
                <w:szCs w:val="20"/>
                <w14:ligatures w14:val="none"/>
              </w:rPr>
            </w:pPr>
          </w:p>
        </w:tc>
      </w:tr>
      <w:tr w:rsidR="00AB03DE" w:rsidRPr="00AB03DE" w14:paraId="3E77E339" w14:textId="77777777" w:rsidTr="00AB03DE">
        <w:trPr>
          <w:trHeight w:val="439"/>
        </w:trPr>
        <w:tc>
          <w:tcPr>
            <w:tcW w:w="5320" w:type="dxa"/>
            <w:tcBorders>
              <w:top w:val="single" w:sz="4" w:space="0" w:color="BFBFBF"/>
              <w:left w:val="single" w:sz="4" w:space="0" w:color="BFBFBF"/>
              <w:bottom w:val="single" w:sz="4" w:space="0" w:color="BFBFBF"/>
              <w:right w:val="single" w:sz="4" w:space="0" w:color="BFBFBF"/>
            </w:tcBorders>
            <w:shd w:val="clear" w:color="000000" w:fill="EAEDF2"/>
            <w:noWrap/>
            <w:vAlign w:val="center"/>
            <w:hideMark/>
          </w:tcPr>
          <w:p w14:paraId="178FDF51"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Document</w:t>
            </w:r>
          </w:p>
        </w:tc>
        <w:tc>
          <w:tcPr>
            <w:tcW w:w="9170" w:type="dxa"/>
            <w:gridSpan w:val="4"/>
            <w:tcBorders>
              <w:top w:val="single" w:sz="4" w:space="0" w:color="BFBFBF"/>
              <w:left w:val="nil"/>
              <w:bottom w:val="single" w:sz="4" w:space="0" w:color="BFBFBF"/>
              <w:right w:val="single" w:sz="4" w:space="0" w:color="BFBFBF"/>
            </w:tcBorders>
            <w:shd w:val="clear" w:color="000000" w:fill="EAEDF2"/>
            <w:noWrap/>
            <w:vAlign w:val="center"/>
            <w:hideMark/>
          </w:tcPr>
          <w:p w14:paraId="0576ED3D" w14:textId="77777777" w:rsidR="00AB03DE" w:rsidRPr="00AB03DE" w:rsidRDefault="00AB03DE" w:rsidP="00AB03DE">
            <w:pPr>
              <w:spacing w:after="0" w:line="240" w:lineRule="auto"/>
              <w:rPr>
                <w:rFonts w:ascii="Century Gothic" w:eastAsia="Times New Roman" w:hAnsi="Century Gothic" w:cs="Times New Roman"/>
                <w:b/>
                <w:bCs/>
                <w:color w:val="8497B0"/>
                <w:kern w:val="0"/>
                <w14:ligatures w14:val="none"/>
              </w:rPr>
            </w:pPr>
            <w:r w:rsidRPr="00AB03DE">
              <w:rPr>
                <w:rFonts w:ascii="Century Gothic" w:eastAsia="Times New Roman" w:hAnsi="Century Gothic" w:cs="Times New Roman"/>
                <w:b/>
                <w:bCs/>
                <w:color w:val="8497B0"/>
                <w:kern w:val="0"/>
                <w14:ligatures w14:val="none"/>
              </w:rPr>
              <w:t>Purpose</w:t>
            </w:r>
          </w:p>
        </w:tc>
      </w:tr>
      <w:tr w:rsidR="00AB03DE" w:rsidRPr="00AB03DE" w14:paraId="6E81327C"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1854E60A"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Lease agreement</w:t>
            </w:r>
          </w:p>
        </w:tc>
        <w:tc>
          <w:tcPr>
            <w:tcW w:w="9170" w:type="dxa"/>
            <w:gridSpan w:val="4"/>
            <w:tcBorders>
              <w:top w:val="single" w:sz="4" w:space="0" w:color="BFBFBF"/>
              <w:left w:val="nil"/>
              <w:bottom w:val="single" w:sz="4" w:space="0" w:color="BFBFBF"/>
              <w:right w:val="single" w:sz="4" w:space="0" w:color="BFBFBF"/>
            </w:tcBorders>
            <w:shd w:val="clear" w:color="auto" w:fill="auto"/>
            <w:vAlign w:val="center"/>
            <w:hideMark/>
          </w:tcPr>
          <w:p w14:paraId="0C09C96E"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Proof of secured location and rental terms</w:t>
            </w:r>
          </w:p>
        </w:tc>
      </w:tr>
      <w:tr w:rsidR="00AB03DE" w:rsidRPr="00AB03DE" w14:paraId="123A9C98"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6D7AC1B8"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Health and safety certification</w:t>
            </w:r>
          </w:p>
        </w:tc>
        <w:tc>
          <w:tcPr>
            <w:tcW w:w="9170" w:type="dxa"/>
            <w:gridSpan w:val="4"/>
            <w:tcBorders>
              <w:top w:val="single" w:sz="4" w:space="0" w:color="BFBFBF"/>
              <w:left w:val="nil"/>
              <w:bottom w:val="single" w:sz="4" w:space="0" w:color="BFBFBF"/>
              <w:right w:val="single" w:sz="4" w:space="0" w:color="BFBFBF"/>
            </w:tcBorders>
            <w:shd w:val="clear" w:color="auto" w:fill="auto"/>
            <w:vAlign w:val="center"/>
            <w:hideMark/>
          </w:tcPr>
          <w:p w14:paraId="1966A7A8"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Local regulations and food safety standards compliance</w:t>
            </w:r>
          </w:p>
        </w:tc>
      </w:tr>
      <w:tr w:rsidR="00AB03DE" w:rsidRPr="00AB03DE" w14:paraId="726CF371"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6D962E69"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Sample menu</w:t>
            </w:r>
          </w:p>
        </w:tc>
        <w:tc>
          <w:tcPr>
            <w:tcW w:w="9170" w:type="dxa"/>
            <w:gridSpan w:val="4"/>
            <w:tcBorders>
              <w:top w:val="single" w:sz="4" w:space="0" w:color="BFBFBF"/>
              <w:left w:val="nil"/>
              <w:bottom w:val="single" w:sz="4" w:space="0" w:color="BFBFBF"/>
              <w:right w:val="single" w:sz="4" w:space="0" w:color="BFBFBF"/>
            </w:tcBorders>
            <w:shd w:val="clear" w:color="auto" w:fill="auto"/>
            <w:vAlign w:val="center"/>
            <w:hideMark/>
          </w:tcPr>
          <w:p w14:paraId="357F5F04"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Overview of main offerings and pricing structure</w:t>
            </w:r>
          </w:p>
        </w:tc>
      </w:tr>
      <w:tr w:rsidR="00AB03DE" w:rsidRPr="00AB03DE" w14:paraId="3935BB5C"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58C431D5"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Vendor contacts</w:t>
            </w:r>
          </w:p>
        </w:tc>
        <w:tc>
          <w:tcPr>
            <w:tcW w:w="9170" w:type="dxa"/>
            <w:gridSpan w:val="4"/>
            <w:tcBorders>
              <w:top w:val="single" w:sz="4" w:space="0" w:color="BFBFBF"/>
              <w:left w:val="nil"/>
              <w:bottom w:val="single" w:sz="4" w:space="0" w:color="BFBFBF"/>
              <w:right w:val="single" w:sz="4" w:space="0" w:color="BFBFBF"/>
            </w:tcBorders>
            <w:shd w:val="clear" w:color="auto" w:fill="auto"/>
            <w:vAlign w:val="center"/>
            <w:hideMark/>
          </w:tcPr>
          <w:p w14:paraId="79B894EA"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Supplier agreements to ensure consistent inventory</w:t>
            </w:r>
          </w:p>
        </w:tc>
      </w:tr>
      <w:tr w:rsidR="00AB03DE" w:rsidRPr="00AB03DE" w14:paraId="3103537C"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5D61970E"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Insurance policies</w:t>
            </w:r>
          </w:p>
        </w:tc>
        <w:tc>
          <w:tcPr>
            <w:tcW w:w="9170" w:type="dxa"/>
            <w:gridSpan w:val="4"/>
            <w:tcBorders>
              <w:top w:val="single" w:sz="4" w:space="0" w:color="BFBFBF"/>
              <w:left w:val="nil"/>
              <w:bottom w:val="single" w:sz="4" w:space="0" w:color="BFBFBF"/>
              <w:right w:val="single" w:sz="4" w:space="0" w:color="BFBFBF"/>
            </w:tcBorders>
            <w:shd w:val="clear" w:color="auto" w:fill="auto"/>
            <w:vAlign w:val="center"/>
            <w:hideMark/>
          </w:tcPr>
          <w:p w14:paraId="03ECDDBD"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Coverage for liability, property, and employee protection</w:t>
            </w:r>
          </w:p>
        </w:tc>
      </w:tr>
      <w:tr w:rsidR="00AB03DE" w:rsidRPr="00AB03DE" w14:paraId="7E344B0A" w14:textId="77777777" w:rsidTr="00AB03DE">
        <w:trPr>
          <w:trHeight w:val="642"/>
        </w:trPr>
        <w:tc>
          <w:tcPr>
            <w:tcW w:w="5320" w:type="dxa"/>
            <w:tcBorders>
              <w:top w:val="nil"/>
              <w:left w:val="single" w:sz="4" w:space="0" w:color="BFBFBF"/>
              <w:bottom w:val="single" w:sz="4" w:space="0" w:color="BFBFBF"/>
              <w:right w:val="single" w:sz="4" w:space="0" w:color="BFBFBF"/>
            </w:tcBorders>
            <w:shd w:val="clear" w:color="auto" w:fill="auto"/>
            <w:vAlign w:val="center"/>
            <w:hideMark/>
          </w:tcPr>
          <w:p w14:paraId="67A67BE2"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Employee training manuals</w:t>
            </w:r>
          </w:p>
        </w:tc>
        <w:tc>
          <w:tcPr>
            <w:tcW w:w="9170" w:type="dxa"/>
            <w:gridSpan w:val="4"/>
            <w:tcBorders>
              <w:top w:val="single" w:sz="4" w:space="0" w:color="BFBFBF"/>
              <w:left w:val="nil"/>
              <w:bottom w:val="single" w:sz="4" w:space="0" w:color="BFBFBF"/>
              <w:right w:val="single" w:sz="4" w:space="0" w:color="BFBFBF"/>
            </w:tcBorders>
            <w:shd w:val="clear" w:color="auto" w:fill="auto"/>
            <w:vAlign w:val="center"/>
            <w:hideMark/>
          </w:tcPr>
          <w:p w14:paraId="78EB8402" w14:textId="77777777" w:rsidR="00AB03DE" w:rsidRPr="00AB03DE" w:rsidRDefault="00AB03DE" w:rsidP="00AB03DE">
            <w:pPr>
              <w:spacing w:after="0" w:line="240" w:lineRule="auto"/>
              <w:rPr>
                <w:rFonts w:ascii="Century Gothic" w:eastAsia="Times New Roman" w:hAnsi="Century Gothic" w:cs="Times New Roman"/>
                <w:color w:val="595959"/>
                <w:kern w:val="0"/>
                <w:sz w:val="20"/>
                <w:szCs w:val="20"/>
                <w14:ligatures w14:val="none"/>
              </w:rPr>
            </w:pPr>
            <w:r w:rsidRPr="00AB03DE">
              <w:rPr>
                <w:rFonts w:ascii="Century Gothic" w:eastAsia="Times New Roman" w:hAnsi="Century Gothic" w:cs="Times New Roman"/>
                <w:color w:val="595959"/>
                <w:kern w:val="0"/>
                <w:sz w:val="20"/>
                <w:szCs w:val="20"/>
                <w14:ligatures w14:val="none"/>
              </w:rPr>
              <w:t>Operational standards and staff procedures documentation</w:t>
            </w:r>
          </w:p>
        </w:tc>
      </w:tr>
    </w:tbl>
    <w:p w14:paraId="2D18B3BC" w14:textId="4A2AB6C4" w:rsidR="00AB03DE" w:rsidRDefault="00AB03DE">
      <w:pPr>
        <w:rPr>
          <w:rFonts w:ascii="Century Gothic" w:hAnsi="Century Gothic"/>
          <w:b/>
          <w:bCs/>
          <w:color w:val="595959" w:themeColor="text1" w:themeTint="A6"/>
          <w:sz w:val="44"/>
          <w:szCs w:val="44"/>
        </w:rPr>
      </w:pPr>
    </w:p>
    <w:p w14:paraId="63B25431" w14:textId="77777777" w:rsidR="00AB03DE" w:rsidRDefault="00AB03D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3C200650" w14:textId="77777777" w:rsidR="00AB03DE" w:rsidRPr="0047491B" w:rsidRDefault="00AB03DE" w:rsidP="00AB03DE">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B03DE" w14:paraId="50463A58" w14:textId="77777777" w:rsidTr="00931BBE">
        <w:trPr>
          <w:trHeight w:val="2338"/>
        </w:trPr>
        <w:tc>
          <w:tcPr>
            <w:tcW w:w="14233" w:type="dxa"/>
          </w:tcPr>
          <w:p w14:paraId="339EFE4F" w14:textId="77777777" w:rsidR="00AB03DE" w:rsidRPr="00692C04" w:rsidRDefault="00AB03DE" w:rsidP="00931BBE">
            <w:pPr>
              <w:jc w:val="center"/>
              <w:rPr>
                <w:rFonts w:ascii="Century Gothic" w:hAnsi="Century Gothic" w:cs="Arial"/>
                <w:b/>
                <w:sz w:val="20"/>
                <w:szCs w:val="20"/>
              </w:rPr>
            </w:pPr>
            <w:r w:rsidRPr="00692C04">
              <w:rPr>
                <w:rFonts w:ascii="Century Gothic" w:hAnsi="Century Gothic" w:cs="Arial"/>
                <w:b/>
                <w:sz w:val="20"/>
                <w:szCs w:val="20"/>
              </w:rPr>
              <w:t>DISCLAIMER</w:t>
            </w:r>
          </w:p>
          <w:p w14:paraId="758EEEF8" w14:textId="77777777" w:rsidR="00AB03DE" w:rsidRDefault="00AB03DE" w:rsidP="00931BBE">
            <w:pPr>
              <w:rPr>
                <w:rFonts w:ascii="Century Gothic" w:hAnsi="Century Gothic" w:cs="Arial"/>
                <w:szCs w:val="20"/>
              </w:rPr>
            </w:pPr>
          </w:p>
          <w:p w14:paraId="07728ADF" w14:textId="77777777" w:rsidR="00AB03DE" w:rsidRDefault="00AB03DE" w:rsidP="00931BB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3917B0" w14:textId="77777777" w:rsidR="00AB03DE" w:rsidRDefault="00AB03DE" w:rsidP="00AB03DE">
      <w:pPr>
        <w:rPr>
          <w:rFonts w:ascii="Century Gothic" w:hAnsi="Century Gothic" w:cs="Arial"/>
          <w:sz w:val="20"/>
          <w:szCs w:val="20"/>
        </w:rPr>
      </w:pPr>
    </w:p>
    <w:p w14:paraId="764E8CFB" w14:textId="77777777" w:rsidR="00AB03DE" w:rsidRPr="00D3383E" w:rsidRDefault="00AB03DE" w:rsidP="00AB03DE">
      <w:pPr>
        <w:rPr>
          <w:rFonts w:ascii="Century Gothic" w:hAnsi="Century Gothic" w:cs="Arial"/>
          <w:sz w:val="20"/>
          <w:szCs w:val="20"/>
        </w:rPr>
      </w:pPr>
    </w:p>
    <w:p w14:paraId="233BDA19" w14:textId="77777777" w:rsidR="00AB03DE" w:rsidRPr="00AB03DE" w:rsidRDefault="00AB03DE">
      <w:pPr>
        <w:rPr>
          <w:rFonts w:ascii="Century Gothic" w:hAnsi="Century Gothic"/>
          <w:b/>
          <w:bCs/>
          <w:color w:val="595959" w:themeColor="text1" w:themeTint="A6"/>
          <w:sz w:val="44"/>
          <w:szCs w:val="44"/>
        </w:rPr>
      </w:pPr>
    </w:p>
    <w:sectPr w:rsidR="00AB03DE" w:rsidRPr="00AB03DE" w:rsidSect="00AB03D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E"/>
    <w:rsid w:val="00254319"/>
    <w:rsid w:val="003D2145"/>
    <w:rsid w:val="005E4B34"/>
    <w:rsid w:val="00655F00"/>
    <w:rsid w:val="00AB03DE"/>
    <w:rsid w:val="00D428E0"/>
    <w:rsid w:val="00E41BF6"/>
    <w:rsid w:val="00EB502B"/>
    <w:rsid w:val="00FA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67D3"/>
  <w15:chartTrackingRefBased/>
  <w15:docId w15:val="{E0CFB947-2816-452C-8133-AF44F2F6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3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3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3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3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3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3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3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3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3DE"/>
    <w:rPr>
      <w:rFonts w:eastAsiaTheme="majorEastAsia" w:cstheme="majorBidi"/>
      <w:color w:val="272727" w:themeColor="text1" w:themeTint="D8"/>
    </w:rPr>
  </w:style>
  <w:style w:type="paragraph" w:styleId="Title">
    <w:name w:val="Title"/>
    <w:basedOn w:val="Normal"/>
    <w:next w:val="Normal"/>
    <w:link w:val="TitleChar"/>
    <w:uiPriority w:val="10"/>
    <w:qFormat/>
    <w:rsid w:val="00AB0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3DE"/>
    <w:pPr>
      <w:spacing w:before="160"/>
      <w:jc w:val="center"/>
    </w:pPr>
    <w:rPr>
      <w:i/>
      <w:iCs/>
      <w:color w:val="404040" w:themeColor="text1" w:themeTint="BF"/>
    </w:rPr>
  </w:style>
  <w:style w:type="character" w:customStyle="1" w:styleId="QuoteChar">
    <w:name w:val="Quote Char"/>
    <w:basedOn w:val="DefaultParagraphFont"/>
    <w:link w:val="Quote"/>
    <w:uiPriority w:val="29"/>
    <w:rsid w:val="00AB03DE"/>
    <w:rPr>
      <w:i/>
      <w:iCs/>
      <w:color w:val="404040" w:themeColor="text1" w:themeTint="BF"/>
    </w:rPr>
  </w:style>
  <w:style w:type="paragraph" w:styleId="ListParagraph">
    <w:name w:val="List Paragraph"/>
    <w:basedOn w:val="Normal"/>
    <w:uiPriority w:val="34"/>
    <w:qFormat/>
    <w:rsid w:val="00AB03DE"/>
    <w:pPr>
      <w:ind w:left="720"/>
      <w:contextualSpacing/>
    </w:pPr>
  </w:style>
  <w:style w:type="character" w:styleId="IntenseEmphasis">
    <w:name w:val="Intense Emphasis"/>
    <w:basedOn w:val="DefaultParagraphFont"/>
    <w:uiPriority w:val="21"/>
    <w:qFormat/>
    <w:rsid w:val="00AB03DE"/>
    <w:rPr>
      <w:i/>
      <w:iCs/>
      <w:color w:val="2F5496" w:themeColor="accent1" w:themeShade="BF"/>
    </w:rPr>
  </w:style>
  <w:style w:type="paragraph" w:styleId="IntenseQuote">
    <w:name w:val="Intense Quote"/>
    <w:basedOn w:val="Normal"/>
    <w:next w:val="Normal"/>
    <w:link w:val="IntenseQuoteChar"/>
    <w:uiPriority w:val="30"/>
    <w:qFormat/>
    <w:rsid w:val="00AB0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3DE"/>
    <w:rPr>
      <w:i/>
      <w:iCs/>
      <w:color w:val="2F5496" w:themeColor="accent1" w:themeShade="BF"/>
    </w:rPr>
  </w:style>
  <w:style w:type="character" w:styleId="IntenseReference">
    <w:name w:val="Intense Reference"/>
    <w:basedOn w:val="DefaultParagraphFont"/>
    <w:uiPriority w:val="32"/>
    <w:qFormat/>
    <w:rsid w:val="00AB03DE"/>
    <w:rPr>
      <w:b/>
      <w:bCs/>
      <w:smallCaps/>
      <w:color w:val="2F5496" w:themeColor="accent1" w:themeShade="BF"/>
      <w:spacing w:val="5"/>
    </w:rPr>
  </w:style>
  <w:style w:type="paragraph" w:styleId="Header">
    <w:name w:val="header"/>
    <w:basedOn w:val="Normal"/>
    <w:link w:val="HeaderChar"/>
    <w:uiPriority w:val="99"/>
    <w:unhideWhenUsed/>
    <w:rsid w:val="00AB03DE"/>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AB03DE"/>
    <w:rPr>
      <w:kern w:val="0"/>
      <w14:ligatures w14:val="none"/>
    </w:rPr>
  </w:style>
  <w:style w:type="table" w:styleId="TableGrid">
    <w:name w:val="Table Grid"/>
    <w:basedOn w:val="TableNormal"/>
    <w:uiPriority w:val="39"/>
    <w:rsid w:val="00AB03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5039">
      <w:bodyDiv w:val="1"/>
      <w:marLeft w:val="0"/>
      <w:marRight w:val="0"/>
      <w:marTop w:val="0"/>
      <w:marBottom w:val="0"/>
      <w:divBdr>
        <w:top w:val="none" w:sz="0" w:space="0" w:color="auto"/>
        <w:left w:val="none" w:sz="0" w:space="0" w:color="auto"/>
        <w:bottom w:val="none" w:sz="0" w:space="0" w:color="auto"/>
        <w:right w:val="none" w:sz="0" w:space="0" w:color="auto"/>
      </w:divBdr>
    </w:div>
    <w:div w:id="597100752">
      <w:bodyDiv w:val="1"/>
      <w:marLeft w:val="0"/>
      <w:marRight w:val="0"/>
      <w:marTop w:val="0"/>
      <w:marBottom w:val="0"/>
      <w:divBdr>
        <w:top w:val="none" w:sz="0" w:space="0" w:color="auto"/>
        <w:left w:val="none" w:sz="0" w:space="0" w:color="auto"/>
        <w:bottom w:val="none" w:sz="0" w:space="0" w:color="auto"/>
        <w:right w:val="none" w:sz="0" w:space="0" w:color="auto"/>
      </w:divBdr>
    </w:div>
    <w:div w:id="984315824">
      <w:bodyDiv w:val="1"/>
      <w:marLeft w:val="0"/>
      <w:marRight w:val="0"/>
      <w:marTop w:val="0"/>
      <w:marBottom w:val="0"/>
      <w:divBdr>
        <w:top w:val="none" w:sz="0" w:space="0" w:color="auto"/>
        <w:left w:val="none" w:sz="0" w:space="0" w:color="auto"/>
        <w:bottom w:val="none" w:sz="0" w:space="0" w:color="auto"/>
        <w:right w:val="none" w:sz="0" w:space="0" w:color="auto"/>
      </w:divBdr>
    </w:div>
    <w:div w:id="1640958617">
      <w:bodyDiv w:val="1"/>
      <w:marLeft w:val="0"/>
      <w:marRight w:val="0"/>
      <w:marTop w:val="0"/>
      <w:marBottom w:val="0"/>
      <w:divBdr>
        <w:top w:val="none" w:sz="0" w:space="0" w:color="auto"/>
        <w:left w:val="none" w:sz="0" w:space="0" w:color="auto"/>
        <w:bottom w:val="none" w:sz="0" w:space="0" w:color="auto"/>
        <w:right w:val="none" w:sz="0" w:space="0" w:color="auto"/>
      </w:divBdr>
    </w:div>
    <w:div w:id="2068650948">
      <w:bodyDiv w:val="1"/>
      <w:marLeft w:val="0"/>
      <w:marRight w:val="0"/>
      <w:marTop w:val="0"/>
      <w:marBottom w:val="0"/>
      <w:divBdr>
        <w:top w:val="none" w:sz="0" w:space="0" w:color="auto"/>
        <w:left w:val="none" w:sz="0" w:space="0" w:color="auto"/>
        <w:bottom w:val="none" w:sz="0" w:space="0" w:color="auto"/>
        <w:right w:val="none" w:sz="0" w:space="0" w:color="auto"/>
      </w:divBdr>
    </w:div>
    <w:div w:id="21298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399&amp;utm_source=template-word&amp;utm_medium=content&amp;utm_campaign=Sample+Restaurant+Business+Plan-word-12399&amp;lpa=Sample+Restaurant+Business+Plan+word+1239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2025-01-03T01:14:00Z</dcterms:created>
  <dcterms:modified xsi:type="dcterms:W3CDTF">2025-06-29T19:52:00Z</dcterms:modified>
</cp:coreProperties>
</file>